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80E17" w14:textId="368BF831" w:rsidR="00743D50" w:rsidRDefault="0017030A" w:rsidP="0017030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 remember my first classroom experience as an educator started in a preschool and I started moving forward to being a Teacher’s Assistant in a Title 1 Elementary School while in college. When I moved to a new state</w:t>
      </w:r>
      <w:r w:rsidR="00D6177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got the opportunity to teach in a variety of settings as a substitute teacher</w:t>
      </w:r>
      <w:r w:rsidR="00D6177B">
        <w:rPr>
          <w:rFonts w:ascii="Times New Roman" w:hAnsi="Times New Roman" w:cs="Times New Roman"/>
        </w:rPr>
        <w:t>. I also began my practicum in at Burke High School. Working with from Preschool age to 12</w:t>
      </w:r>
      <w:r w:rsidR="00D6177B" w:rsidRPr="00D6177B">
        <w:rPr>
          <w:rFonts w:ascii="Times New Roman" w:hAnsi="Times New Roman" w:cs="Times New Roman"/>
          <w:vertAlign w:val="superscript"/>
        </w:rPr>
        <w:t>th</w:t>
      </w:r>
      <w:r w:rsidR="00D6177B">
        <w:rPr>
          <w:rFonts w:ascii="Times New Roman" w:hAnsi="Times New Roman" w:cs="Times New Roman"/>
        </w:rPr>
        <w:t xml:space="preserve"> grade has given me a better understanding of development. I can now write classroom lessons and </w:t>
      </w:r>
      <w:r w:rsidR="009B1A62">
        <w:rPr>
          <w:rFonts w:ascii="Times New Roman" w:hAnsi="Times New Roman" w:cs="Times New Roman"/>
        </w:rPr>
        <w:t>counsel</w:t>
      </w:r>
      <w:r w:rsidR="00D6177B">
        <w:rPr>
          <w:rFonts w:ascii="Times New Roman" w:hAnsi="Times New Roman" w:cs="Times New Roman"/>
        </w:rPr>
        <w:t xml:space="preserve"> students individually or in groups on a level that is age appropriate to the students I am working with because I have spent time with every age. </w:t>
      </w:r>
      <w:r w:rsidR="009B1A62">
        <w:rPr>
          <w:rFonts w:ascii="Times New Roman" w:hAnsi="Times New Roman" w:cs="Times New Roman"/>
        </w:rPr>
        <w:t xml:space="preserve">After working in multiple settings, I am now able to communicate with staff, students and their families effectively. I have learned and seen the processes and necessary paperwork and ethical practices in school counseling. </w:t>
      </w:r>
    </w:p>
    <w:p w14:paraId="43FFB717" w14:textId="533D5C53" w:rsidR="00D6177B" w:rsidRDefault="00D6177B" w:rsidP="0017030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Most schools I have spent time working in have been Title 1 status schools with high poverty rates in the student populations. Over time I have gained more skills and knowledge in regard to marginalized populations who face barriers in education and other areas of life. </w:t>
      </w:r>
      <w:r w:rsidR="009B1A62">
        <w:rPr>
          <w:rFonts w:ascii="Times New Roman" w:hAnsi="Times New Roman" w:cs="Times New Roman"/>
        </w:rPr>
        <w:t xml:space="preserve">A counselor must be dynamic to find the best ways to serve students to improve their well-being and promote academic success. I have learned how to properly advocate for marginalized students and expect to continue to learn new ways to advocate for my students and their families. </w:t>
      </w:r>
      <w:r w:rsidR="00857BEF">
        <w:rPr>
          <w:rFonts w:ascii="Times New Roman" w:hAnsi="Times New Roman" w:cs="Times New Roman"/>
        </w:rPr>
        <w:t xml:space="preserve">My multicultural dispositions continue to grow and influence my interactions with staff, students and their families. </w:t>
      </w:r>
    </w:p>
    <w:p w14:paraId="7EBC7279" w14:textId="1310E79D" w:rsidR="009B1A62" w:rsidRPr="0017030A" w:rsidRDefault="009B1A62" w:rsidP="0017030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 have learned the most about the Cognitive Behavioral approach and is the most popular approach I take when counseling students. </w:t>
      </w:r>
      <w:r w:rsidR="00857BEF">
        <w:rPr>
          <w:rFonts w:ascii="Times New Roman" w:hAnsi="Times New Roman" w:cs="Times New Roman"/>
        </w:rPr>
        <w:t xml:space="preserve">An even more variety of approaches is used when counseling students with disabilities. My proper use of counseling skills such as silence, miracle questions and reframing are a few examples of the many skills I use when counseling students. Even I feel confident in my practiced skills and the needs of the position of a school counselor. </w:t>
      </w:r>
    </w:p>
    <w:sectPr w:rsidR="009B1A62" w:rsidRPr="0017030A" w:rsidSect="009B5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0A"/>
    <w:rsid w:val="0017030A"/>
    <w:rsid w:val="008306BD"/>
    <w:rsid w:val="00857BEF"/>
    <w:rsid w:val="009B1A62"/>
    <w:rsid w:val="009B50C4"/>
    <w:rsid w:val="00B54CCC"/>
    <w:rsid w:val="00D6177B"/>
    <w:rsid w:val="00D804DA"/>
    <w:rsid w:val="00E16904"/>
    <w:rsid w:val="00FC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D6DB1"/>
  <w15:chartTrackingRefBased/>
  <w15:docId w15:val="{C580069D-3790-2B4A-960D-14795BB3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Medford, Jarrett Inge</dc:creator>
  <cp:keywords/>
  <dc:description/>
  <cp:lastModifiedBy>Medford, Jarrett Inge</cp:lastModifiedBy>
  <cp:revision>3</cp:revision>
  <dcterms:created xsi:type="dcterms:W3CDTF">2023-11-30T17:26:00Z</dcterms:created>
  <dcterms:modified xsi:type="dcterms:W3CDTF">2023-12-02T20:27:00Z</dcterms:modified>
</cp:coreProperties>
</file>