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6A456C" w14:textId="77777777" w:rsidR="00BA2670" w:rsidRDefault="00BA2670" w:rsidP="008E4C59">
      <w:pPr>
        <w:pStyle w:val="APATitle"/>
      </w:pPr>
    </w:p>
    <w:p w14:paraId="075DB41F" w14:textId="77777777" w:rsidR="00BA2670" w:rsidRDefault="00BA2670" w:rsidP="008E4C59">
      <w:pPr>
        <w:pStyle w:val="APATitle"/>
      </w:pPr>
    </w:p>
    <w:p w14:paraId="23B7E38F" w14:textId="77777777" w:rsidR="00BA2670" w:rsidRDefault="00BA2670" w:rsidP="008E4C59">
      <w:pPr>
        <w:pStyle w:val="APATitle"/>
      </w:pPr>
    </w:p>
    <w:p w14:paraId="634C8CC1" w14:textId="48F61607" w:rsidR="008E4C59" w:rsidRDefault="008E4C59" w:rsidP="008E4C59">
      <w:pPr>
        <w:pStyle w:val="APATitle"/>
      </w:pPr>
      <w:r>
        <w:t>Community Resources Alignment: Demographic Study</w:t>
      </w:r>
    </w:p>
    <w:p w14:paraId="0AC0A2C8" w14:textId="77777777" w:rsidR="008E4C59" w:rsidRDefault="008E4C59" w:rsidP="008E4C59">
      <w:pPr>
        <w:pStyle w:val="APAHeadingCenter"/>
      </w:pPr>
    </w:p>
    <w:p w14:paraId="1B317DE4" w14:textId="77777777" w:rsidR="008E4C59" w:rsidRDefault="008E4C59" w:rsidP="008E4C59">
      <w:pPr>
        <w:pStyle w:val="APAHeadingCenter"/>
      </w:pPr>
      <w:r>
        <w:t>Amanda Helsley</w:t>
      </w:r>
    </w:p>
    <w:p w14:paraId="54B76640" w14:textId="77777777" w:rsidR="008E4C59" w:rsidRDefault="008E4C59" w:rsidP="008E4C59">
      <w:pPr>
        <w:pStyle w:val="APAHeadingCenter"/>
        <w:tabs>
          <w:tab w:val="center" w:pos="4680"/>
          <w:tab w:val="left" w:pos="6023"/>
        </w:tabs>
        <w:jc w:val="left"/>
      </w:pPr>
      <w:r>
        <w:tab/>
        <w:t>School of Education, Liberty University</w:t>
      </w:r>
    </w:p>
    <w:p w14:paraId="1ADA7799" w14:textId="77777777" w:rsidR="008E4C59" w:rsidRDefault="008E4C59" w:rsidP="008E4C59">
      <w:pPr>
        <w:pStyle w:val="APAHeadingCenter"/>
        <w:tabs>
          <w:tab w:val="center" w:pos="4680"/>
          <w:tab w:val="left" w:pos="6023"/>
        </w:tabs>
        <w:jc w:val="left"/>
      </w:pPr>
      <w:r>
        <w:tab/>
      </w:r>
    </w:p>
    <w:p w14:paraId="4A2AF3F6" w14:textId="77777777" w:rsidR="008E4C59" w:rsidRDefault="008E4C59" w:rsidP="008E4C59">
      <w:pPr>
        <w:pStyle w:val="APAHeadingCenter"/>
        <w:tabs>
          <w:tab w:val="center" w:pos="4680"/>
          <w:tab w:val="left" w:pos="6023"/>
        </w:tabs>
        <w:jc w:val="left"/>
      </w:pPr>
    </w:p>
    <w:p w14:paraId="6CDDF3DD" w14:textId="77777777" w:rsidR="008E4C59" w:rsidRDefault="008E4C59" w:rsidP="008E4C59">
      <w:pPr>
        <w:pStyle w:val="APAHeadingCenter"/>
        <w:tabs>
          <w:tab w:val="center" w:pos="4680"/>
          <w:tab w:val="left" w:pos="6023"/>
        </w:tabs>
        <w:jc w:val="left"/>
      </w:pPr>
    </w:p>
    <w:p w14:paraId="19E15AC6" w14:textId="77777777" w:rsidR="008E4C59" w:rsidRDefault="008E4C59" w:rsidP="008E4C59">
      <w:pPr>
        <w:pStyle w:val="APAHeadingCenter"/>
        <w:tabs>
          <w:tab w:val="center" w:pos="4680"/>
          <w:tab w:val="left" w:pos="6023"/>
        </w:tabs>
        <w:jc w:val="left"/>
      </w:pPr>
    </w:p>
    <w:p w14:paraId="75643093" w14:textId="77777777" w:rsidR="008E4C59" w:rsidRDefault="008E4C59" w:rsidP="008E4C59">
      <w:pPr>
        <w:pStyle w:val="APAHeadingCenter"/>
        <w:tabs>
          <w:tab w:val="center" w:pos="4680"/>
          <w:tab w:val="left" w:pos="6023"/>
        </w:tabs>
        <w:jc w:val="left"/>
      </w:pPr>
    </w:p>
    <w:p w14:paraId="1FA85EA8" w14:textId="77777777" w:rsidR="008E4C59" w:rsidRDefault="008E4C59" w:rsidP="008E4C59">
      <w:pPr>
        <w:pStyle w:val="APAHeadingCenter"/>
        <w:tabs>
          <w:tab w:val="center" w:pos="4680"/>
          <w:tab w:val="left" w:pos="6023"/>
        </w:tabs>
        <w:jc w:val="left"/>
      </w:pPr>
    </w:p>
    <w:p w14:paraId="779E32A1" w14:textId="77777777" w:rsidR="008E4C59" w:rsidRDefault="008E4C59" w:rsidP="008E4C59">
      <w:pPr>
        <w:spacing w:line="480" w:lineRule="auto"/>
        <w:jc w:val="center"/>
        <w:rPr>
          <w:rFonts w:eastAsia="Calibri"/>
          <w:b/>
          <w:bCs/>
        </w:rPr>
      </w:pPr>
    </w:p>
    <w:p w14:paraId="7E217E71" w14:textId="77777777" w:rsidR="008E4C59" w:rsidRDefault="008E4C59" w:rsidP="008E4C59">
      <w:pPr>
        <w:spacing w:line="480" w:lineRule="auto"/>
        <w:jc w:val="center"/>
        <w:rPr>
          <w:rFonts w:eastAsia="Calibri"/>
          <w:b/>
          <w:bCs/>
        </w:rPr>
      </w:pPr>
    </w:p>
    <w:p w14:paraId="19441233" w14:textId="0B094826" w:rsidR="008E4C59" w:rsidRPr="00133148" w:rsidRDefault="008E4C59" w:rsidP="008E4C59">
      <w:pPr>
        <w:spacing w:line="480" w:lineRule="auto"/>
        <w:jc w:val="center"/>
        <w:rPr>
          <w:rFonts w:eastAsia="Calibri"/>
          <w:b/>
          <w:bCs/>
        </w:rPr>
      </w:pPr>
      <w:r w:rsidRPr="00133148">
        <w:rPr>
          <w:rFonts w:eastAsia="Calibri"/>
          <w:b/>
          <w:bCs/>
        </w:rPr>
        <w:t>Author Note</w:t>
      </w:r>
    </w:p>
    <w:p w14:paraId="637AE6B9" w14:textId="77777777" w:rsidR="008E4C59" w:rsidRPr="00133148" w:rsidRDefault="008E4C59" w:rsidP="008E4C59">
      <w:pPr>
        <w:spacing w:line="480" w:lineRule="auto"/>
        <w:ind w:firstLine="720"/>
        <w:rPr>
          <w:rFonts w:eastAsia="Calibri"/>
        </w:rPr>
      </w:pPr>
      <w:r>
        <w:rPr>
          <w:rFonts w:eastAsia="Calibri"/>
        </w:rPr>
        <w:t>Amanda Helsley</w:t>
      </w:r>
    </w:p>
    <w:p w14:paraId="7CF229E2" w14:textId="77777777" w:rsidR="008E4C59" w:rsidRPr="00133148" w:rsidRDefault="008E4C59" w:rsidP="008E4C59">
      <w:pPr>
        <w:spacing w:line="480" w:lineRule="auto"/>
        <w:ind w:firstLine="720"/>
        <w:rPr>
          <w:rFonts w:eastAsia="Calibri"/>
        </w:rPr>
      </w:pPr>
      <w:r w:rsidRPr="00133148">
        <w:rPr>
          <w:rFonts w:eastAsia="Calibri"/>
        </w:rPr>
        <w:t xml:space="preserve">I have no known conflict of interest to disclose. </w:t>
      </w:r>
    </w:p>
    <w:p w14:paraId="713DCBC5" w14:textId="77777777" w:rsidR="008E4C59" w:rsidRDefault="008E4C59" w:rsidP="008E4C59">
      <w:pPr>
        <w:spacing w:line="480" w:lineRule="auto"/>
        <w:ind w:firstLine="720"/>
        <w:rPr>
          <w:rFonts w:eastAsia="Calibri"/>
        </w:rPr>
      </w:pPr>
      <w:r w:rsidRPr="00133148">
        <w:rPr>
          <w:rFonts w:eastAsia="Calibri"/>
        </w:rPr>
        <w:t xml:space="preserve">Correspondence concerning this article should be addressed to </w:t>
      </w:r>
    </w:p>
    <w:p w14:paraId="6ABF2A64" w14:textId="77777777" w:rsidR="008E4C59" w:rsidRPr="00133148" w:rsidRDefault="008E4C59" w:rsidP="008E4C59">
      <w:pPr>
        <w:spacing w:line="480" w:lineRule="auto"/>
        <w:rPr>
          <w:rFonts w:eastAsia="Calibri"/>
        </w:rPr>
      </w:pPr>
      <w:r>
        <w:rPr>
          <w:rFonts w:eastAsia="Calibri"/>
        </w:rPr>
        <w:t>Amanda Helsley</w:t>
      </w:r>
    </w:p>
    <w:p w14:paraId="42CA38D6" w14:textId="77777777" w:rsidR="008E4C59" w:rsidRPr="00133148" w:rsidRDefault="008E4C59" w:rsidP="008E4C59">
      <w:pPr>
        <w:spacing w:line="480" w:lineRule="auto"/>
        <w:rPr>
          <w:rFonts w:eastAsia="Calibri"/>
        </w:rPr>
      </w:pPr>
      <w:r w:rsidRPr="00133148">
        <w:rPr>
          <w:rFonts w:eastAsia="Calibri"/>
        </w:rPr>
        <w:t xml:space="preserve">Email: </w:t>
      </w:r>
      <w:r>
        <w:rPr>
          <w:rFonts w:eastAsia="Calibri"/>
        </w:rPr>
        <w:t>ahhelsley@liberty.edu</w:t>
      </w:r>
    </w:p>
    <w:p w14:paraId="62F342E8" w14:textId="77777777" w:rsidR="008E4C59" w:rsidRDefault="008E4C59" w:rsidP="008E4C59">
      <w:pPr>
        <w:pStyle w:val="APA"/>
        <w:sectPr w:rsidR="008E4C59">
          <w:headerReference w:type="default" r:id="rId7"/>
          <w:headerReference w:type="first" r:id="rId8"/>
          <w:pgSz w:w="12240" w:h="15840"/>
          <w:pgMar w:top="1440" w:right="1440" w:bottom="1440" w:left="1440" w:header="708" w:footer="708" w:gutter="0"/>
          <w:cols w:space="708"/>
          <w:docGrid w:linePitch="360"/>
        </w:sectPr>
      </w:pPr>
    </w:p>
    <w:p w14:paraId="295A9DF7" w14:textId="77777777" w:rsidR="008E4C59" w:rsidRPr="00541E43" w:rsidRDefault="008E4C59" w:rsidP="008E4C59">
      <w:pPr>
        <w:pStyle w:val="APAFirstPageTitle"/>
      </w:pPr>
      <w:r>
        <w:lastRenderedPageBreak/>
        <w:t>Community Resources Alignment: Demographic Study</w:t>
      </w:r>
    </w:p>
    <w:p w14:paraId="146AE4D9" w14:textId="77777777" w:rsidR="008E4C59" w:rsidRDefault="008E4C59" w:rsidP="008E4C59">
      <w:pPr>
        <w:pStyle w:val="APAHeading1"/>
      </w:pPr>
      <w:r>
        <w:t>Demographic Data Report</w:t>
      </w:r>
    </w:p>
    <w:p w14:paraId="63DA23AF" w14:textId="77777777" w:rsidR="008E4C59" w:rsidRDefault="008E4C59" w:rsidP="008E4C59">
      <w:pPr>
        <w:pStyle w:val="APAHeading2"/>
      </w:pPr>
      <w:r>
        <w:t>Community Demographic Data Report</w:t>
      </w:r>
    </w:p>
    <w:p w14:paraId="4297DC06" w14:textId="77777777" w:rsidR="008E4C59" w:rsidRDefault="008E4C59" w:rsidP="008E4C59">
      <w:pPr>
        <w:pStyle w:val="APATableNumber"/>
      </w:pPr>
      <w:r w:rsidRPr="00111B1F">
        <w:t xml:space="preserve">Table </w:t>
      </w:r>
      <w:r>
        <w:fldChar w:fldCharType="begin"/>
      </w:r>
      <w:r>
        <w:instrText xml:space="preserve"> SEQ Table \* ARABIC </w:instrText>
      </w:r>
      <w:r>
        <w:fldChar w:fldCharType="separate"/>
      </w:r>
      <w:r>
        <w:rPr>
          <w:noProof/>
        </w:rPr>
        <w:t>1</w:t>
      </w:r>
      <w:r>
        <w:rPr>
          <w:noProof/>
        </w:rPr>
        <w:fldChar w:fldCharType="end"/>
      </w:r>
    </w:p>
    <w:p w14:paraId="56E097C9" w14:textId="77777777" w:rsidR="008E4C59" w:rsidRDefault="008E4C59" w:rsidP="008E4C59">
      <w:pPr>
        <w:pStyle w:val="APATableTitle"/>
      </w:pPr>
      <w:r>
        <w:t>Population, Gender, and Age</w:t>
      </w:r>
    </w:p>
    <w:tbl>
      <w:tblPr>
        <w:tblStyle w:val="APATable"/>
        <w:tblW w:w="0" w:type="auto"/>
        <w:tblBorders>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7"/>
        <w:gridCol w:w="2337"/>
        <w:gridCol w:w="2338"/>
        <w:gridCol w:w="2338"/>
      </w:tblGrid>
      <w:tr w:rsidR="008E4C59" w14:paraId="1FF38D0C" w14:textId="77777777" w:rsidTr="00FC252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7" w:type="dxa"/>
          </w:tcPr>
          <w:p w14:paraId="012BF069" w14:textId="77777777" w:rsidR="008E4C59" w:rsidRPr="00176A2D" w:rsidRDefault="008E4C59" w:rsidP="00FC252E">
            <w:pPr>
              <w:pStyle w:val="APATableContent"/>
            </w:pPr>
          </w:p>
        </w:tc>
        <w:tc>
          <w:tcPr>
            <w:tcW w:w="2337" w:type="dxa"/>
          </w:tcPr>
          <w:p w14:paraId="0DB29F53" w14:textId="77777777" w:rsidR="008E4C59" w:rsidRPr="00176A2D" w:rsidRDefault="008E4C59" w:rsidP="00FC252E">
            <w:pPr>
              <w:pStyle w:val="APATableContent"/>
              <w:cnfStyle w:val="100000000000" w:firstRow="1" w:lastRow="0" w:firstColumn="0" w:lastColumn="0" w:oddVBand="0" w:evenVBand="0" w:oddHBand="0" w:evenHBand="0" w:firstRowFirstColumn="0" w:firstRowLastColumn="0" w:lastRowFirstColumn="0" w:lastRowLastColumn="0"/>
            </w:pPr>
            <w:r>
              <w:t>Virginia</w:t>
            </w:r>
          </w:p>
        </w:tc>
        <w:tc>
          <w:tcPr>
            <w:tcW w:w="2338" w:type="dxa"/>
          </w:tcPr>
          <w:p w14:paraId="1896E8F4" w14:textId="77777777" w:rsidR="008E4C59" w:rsidRPr="00176A2D" w:rsidRDefault="008E4C59" w:rsidP="00FC252E">
            <w:pPr>
              <w:pStyle w:val="APATableContent"/>
              <w:jc w:val="left"/>
              <w:cnfStyle w:val="100000000000" w:firstRow="1" w:lastRow="0" w:firstColumn="0" w:lastColumn="0" w:oddVBand="0" w:evenVBand="0" w:oddHBand="0" w:evenHBand="0" w:firstRowFirstColumn="0" w:firstRowLastColumn="0" w:lastRowFirstColumn="0" w:lastRowLastColumn="0"/>
            </w:pPr>
            <w:r>
              <w:t>Loudoun County, VA</w:t>
            </w:r>
          </w:p>
        </w:tc>
        <w:tc>
          <w:tcPr>
            <w:tcW w:w="2338" w:type="dxa"/>
          </w:tcPr>
          <w:p w14:paraId="7073A7A6" w14:textId="77777777" w:rsidR="008E4C59" w:rsidRPr="00176A2D" w:rsidRDefault="008E4C59" w:rsidP="00FC252E">
            <w:pPr>
              <w:pStyle w:val="APATableContent"/>
              <w:cnfStyle w:val="100000000000" w:firstRow="1" w:lastRow="0" w:firstColumn="0" w:lastColumn="0" w:oddVBand="0" w:evenVBand="0" w:oddHBand="0" w:evenHBand="0" w:firstRowFirstColumn="0" w:firstRowLastColumn="0" w:lastRowFirstColumn="0" w:lastRowLastColumn="0"/>
            </w:pPr>
            <w:r>
              <w:t>Broadlands, VA</w:t>
            </w:r>
          </w:p>
        </w:tc>
      </w:tr>
      <w:tr w:rsidR="008E4C59" w14:paraId="70245B9F" w14:textId="77777777" w:rsidTr="00FC252E">
        <w:tc>
          <w:tcPr>
            <w:cnfStyle w:val="001000000000" w:firstRow="0" w:lastRow="0" w:firstColumn="1" w:lastColumn="0" w:oddVBand="0" w:evenVBand="0" w:oddHBand="0" w:evenHBand="0" w:firstRowFirstColumn="0" w:firstRowLastColumn="0" w:lastRowFirstColumn="0" w:lastRowLastColumn="0"/>
            <w:tcW w:w="2337" w:type="dxa"/>
          </w:tcPr>
          <w:p w14:paraId="5D76B949" w14:textId="77777777" w:rsidR="008E4C59" w:rsidRPr="00176A2D" w:rsidRDefault="008E4C59" w:rsidP="00FC252E">
            <w:pPr>
              <w:pStyle w:val="APATableContent"/>
            </w:pPr>
            <w:r>
              <w:t>Total Population</w:t>
            </w:r>
          </w:p>
        </w:tc>
        <w:tc>
          <w:tcPr>
            <w:tcW w:w="2337" w:type="dxa"/>
          </w:tcPr>
          <w:p w14:paraId="2EAEFAA4" w14:textId="77777777" w:rsidR="008E4C59" w:rsidRPr="00176A2D" w:rsidRDefault="008E4C59" w:rsidP="00FC252E">
            <w:pPr>
              <w:pStyle w:val="APATableContent"/>
              <w:cnfStyle w:val="000000000000" w:firstRow="0" w:lastRow="0" w:firstColumn="0" w:lastColumn="0" w:oddVBand="0" w:evenVBand="0" w:oddHBand="0" w:evenHBand="0" w:firstRowFirstColumn="0" w:firstRowLastColumn="0" w:lastRowFirstColumn="0" w:lastRowLastColumn="0"/>
            </w:pPr>
            <w:r>
              <w:t>8,631,393</w:t>
            </w:r>
          </w:p>
        </w:tc>
        <w:tc>
          <w:tcPr>
            <w:tcW w:w="2338" w:type="dxa"/>
          </w:tcPr>
          <w:p w14:paraId="09D2263F" w14:textId="77777777" w:rsidR="008E4C59" w:rsidRPr="00176A2D" w:rsidRDefault="008E4C59" w:rsidP="00FC252E">
            <w:pPr>
              <w:pStyle w:val="APATableContent"/>
              <w:cnfStyle w:val="000000000000" w:firstRow="0" w:lastRow="0" w:firstColumn="0" w:lastColumn="0" w:oddVBand="0" w:evenVBand="0" w:oddHBand="0" w:evenHBand="0" w:firstRowFirstColumn="0" w:firstRowLastColumn="0" w:lastRowFirstColumn="0" w:lastRowLastColumn="0"/>
            </w:pPr>
            <w:r>
              <w:t>420,959</w:t>
            </w:r>
          </w:p>
        </w:tc>
        <w:tc>
          <w:tcPr>
            <w:tcW w:w="2338" w:type="dxa"/>
          </w:tcPr>
          <w:p w14:paraId="5E11E8FF" w14:textId="77777777" w:rsidR="008E4C59" w:rsidRPr="00176A2D" w:rsidRDefault="008E4C59" w:rsidP="00FC252E">
            <w:pPr>
              <w:pStyle w:val="APATableContent"/>
              <w:cnfStyle w:val="000000000000" w:firstRow="0" w:lastRow="0" w:firstColumn="0" w:lastColumn="0" w:oddVBand="0" w:evenVBand="0" w:oddHBand="0" w:evenHBand="0" w:firstRowFirstColumn="0" w:firstRowLastColumn="0" w:lastRowFirstColumn="0" w:lastRowLastColumn="0"/>
            </w:pPr>
            <w:r>
              <w:t>14,021</w:t>
            </w:r>
          </w:p>
        </w:tc>
      </w:tr>
      <w:tr w:rsidR="008E4C59" w14:paraId="27350CA9" w14:textId="77777777" w:rsidTr="00FC252E">
        <w:tc>
          <w:tcPr>
            <w:cnfStyle w:val="001000000000" w:firstRow="0" w:lastRow="0" w:firstColumn="1" w:lastColumn="0" w:oddVBand="0" w:evenVBand="0" w:oddHBand="0" w:evenHBand="0" w:firstRowFirstColumn="0" w:firstRowLastColumn="0" w:lastRowFirstColumn="0" w:lastRowLastColumn="0"/>
            <w:tcW w:w="2337" w:type="dxa"/>
          </w:tcPr>
          <w:p w14:paraId="3DDBCC90" w14:textId="77777777" w:rsidR="008E4C59" w:rsidRPr="00176A2D" w:rsidRDefault="008E4C59" w:rsidP="00FC252E">
            <w:pPr>
              <w:pStyle w:val="APATableContent"/>
            </w:pPr>
            <w:r>
              <w:t>Gender (Male, Female)</w:t>
            </w:r>
          </w:p>
        </w:tc>
        <w:tc>
          <w:tcPr>
            <w:tcW w:w="2337" w:type="dxa"/>
          </w:tcPr>
          <w:p w14:paraId="34437612" w14:textId="77777777" w:rsidR="008E4C59" w:rsidRDefault="008E4C59" w:rsidP="00FC252E">
            <w:pPr>
              <w:pStyle w:val="APATableContent"/>
              <w:cnfStyle w:val="000000000000" w:firstRow="0" w:lastRow="0" w:firstColumn="0" w:lastColumn="0" w:oddVBand="0" w:evenVBand="0" w:oddHBand="0" w:evenHBand="0" w:firstRowFirstColumn="0" w:firstRowLastColumn="0" w:lastRowFirstColumn="0" w:lastRowLastColumn="0"/>
            </w:pPr>
            <w:r>
              <w:t>Male- 4,220,517</w:t>
            </w:r>
          </w:p>
          <w:p w14:paraId="1B156E80" w14:textId="77777777" w:rsidR="008E4C59" w:rsidRPr="00513534" w:rsidRDefault="008E4C59" w:rsidP="00FC252E">
            <w:pPr>
              <w:pStyle w:val="APA"/>
              <w:ind w:firstLine="0"/>
              <w:cnfStyle w:val="000000000000" w:firstRow="0" w:lastRow="0" w:firstColumn="0" w:lastColumn="0" w:oddVBand="0" w:evenVBand="0" w:oddHBand="0" w:evenHBand="0" w:firstRowFirstColumn="0" w:firstRowLastColumn="0" w:lastRowFirstColumn="0" w:lastRowLastColumn="0"/>
            </w:pPr>
            <w:r>
              <w:t>Female- 4,410,876</w:t>
            </w:r>
          </w:p>
        </w:tc>
        <w:tc>
          <w:tcPr>
            <w:tcW w:w="2338" w:type="dxa"/>
          </w:tcPr>
          <w:p w14:paraId="203CF5CD" w14:textId="77777777" w:rsidR="008E4C59" w:rsidRDefault="008E4C59" w:rsidP="00FC252E">
            <w:pPr>
              <w:pStyle w:val="APATableContent"/>
              <w:cnfStyle w:val="000000000000" w:firstRow="0" w:lastRow="0" w:firstColumn="0" w:lastColumn="0" w:oddVBand="0" w:evenVBand="0" w:oddHBand="0" w:evenHBand="0" w:firstRowFirstColumn="0" w:firstRowLastColumn="0" w:lastRowFirstColumn="0" w:lastRowLastColumn="0"/>
            </w:pPr>
            <w:r>
              <w:t>Male- 207,191</w:t>
            </w:r>
          </w:p>
          <w:p w14:paraId="5DAE7005" w14:textId="77777777" w:rsidR="008E4C59" w:rsidRPr="00DB2856" w:rsidRDefault="008E4C59" w:rsidP="00FC252E">
            <w:pPr>
              <w:pStyle w:val="APA"/>
              <w:ind w:firstLine="0"/>
              <w:cnfStyle w:val="000000000000" w:firstRow="0" w:lastRow="0" w:firstColumn="0" w:lastColumn="0" w:oddVBand="0" w:evenVBand="0" w:oddHBand="0" w:evenHBand="0" w:firstRowFirstColumn="0" w:firstRowLastColumn="0" w:lastRowFirstColumn="0" w:lastRowLastColumn="0"/>
            </w:pPr>
            <w:r>
              <w:t>Female- 213,768</w:t>
            </w:r>
          </w:p>
        </w:tc>
        <w:tc>
          <w:tcPr>
            <w:tcW w:w="2338" w:type="dxa"/>
          </w:tcPr>
          <w:p w14:paraId="080C52A7" w14:textId="77777777" w:rsidR="008E4C59" w:rsidRDefault="008E4C59" w:rsidP="00FC252E">
            <w:pPr>
              <w:pStyle w:val="APATableContent"/>
              <w:cnfStyle w:val="000000000000" w:firstRow="0" w:lastRow="0" w:firstColumn="0" w:lastColumn="0" w:oddVBand="0" w:evenVBand="0" w:oddHBand="0" w:evenHBand="0" w:firstRowFirstColumn="0" w:firstRowLastColumn="0" w:lastRowFirstColumn="0" w:lastRowLastColumn="0"/>
            </w:pPr>
            <w:r>
              <w:t>Male- 6,922</w:t>
            </w:r>
          </w:p>
          <w:p w14:paraId="5BCB742F" w14:textId="77777777" w:rsidR="008E4C59" w:rsidRPr="00861818" w:rsidRDefault="008E4C59" w:rsidP="00FC252E">
            <w:pPr>
              <w:pStyle w:val="APA"/>
              <w:ind w:firstLine="0"/>
              <w:cnfStyle w:val="000000000000" w:firstRow="0" w:lastRow="0" w:firstColumn="0" w:lastColumn="0" w:oddVBand="0" w:evenVBand="0" w:oddHBand="0" w:evenHBand="0" w:firstRowFirstColumn="0" w:firstRowLastColumn="0" w:lastRowFirstColumn="0" w:lastRowLastColumn="0"/>
            </w:pPr>
            <w:r>
              <w:t>Female- 213,768</w:t>
            </w:r>
          </w:p>
        </w:tc>
      </w:tr>
    </w:tbl>
    <w:p w14:paraId="39338437" w14:textId="77777777" w:rsidR="008E4C59" w:rsidRDefault="008E4C59" w:rsidP="008E4C59">
      <w:pPr>
        <w:pStyle w:val="APAHeading2"/>
      </w:pPr>
      <w:r>
        <w:t>(</w:t>
      </w:r>
      <w:r w:rsidRPr="00C01C22">
        <w:rPr>
          <w:rStyle w:val="Emphasis"/>
        </w:rPr>
        <w:t>Explore Census Data</w:t>
      </w:r>
      <w:r w:rsidRPr="00C01C22">
        <w:t>, 2021</w:t>
      </w:r>
      <w:r>
        <w:t>)</w:t>
      </w:r>
    </w:p>
    <w:p w14:paraId="0863FD23" w14:textId="77777777" w:rsidR="008E4C59" w:rsidRPr="00C538E4" w:rsidRDefault="008E4C59" w:rsidP="008E4C59">
      <w:pPr>
        <w:pStyle w:val="APAHeading2"/>
      </w:pPr>
      <w:r>
        <w:t>Table 2</w:t>
      </w:r>
    </w:p>
    <w:p w14:paraId="7EF2E24E" w14:textId="77777777" w:rsidR="008E4C59" w:rsidRDefault="008E4C59" w:rsidP="008E4C59">
      <w:pPr>
        <w:pStyle w:val="APA"/>
        <w:ind w:firstLine="0"/>
      </w:pPr>
      <w:r>
        <w:rPr>
          <w:noProof/>
        </w:rPr>
        <w:drawing>
          <wp:inline distT="0" distB="0" distL="0" distR="0" wp14:anchorId="4950B02E" wp14:editId="3783BB70">
            <wp:extent cx="5883965" cy="3057276"/>
            <wp:effectExtent l="0" t="0" r="2540" b="10160"/>
            <wp:docPr id="203243162"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46E0CC30" w14:textId="77777777" w:rsidR="008E4C59" w:rsidRDefault="008E4C59" w:rsidP="008E4C59">
      <w:pPr>
        <w:pStyle w:val="APAHeading2"/>
      </w:pPr>
      <w:r>
        <w:t>(</w:t>
      </w:r>
      <w:r w:rsidRPr="00C01C22">
        <w:rPr>
          <w:rStyle w:val="Emphasis"/>
        </w:rPr>
        <w:t>Explore Census Data</w:t>
      </w:r>
      <w:r w:rsidRPr="00C01C22">
        <w:t>, 2021</w:t>
      </w:r>
      <w:r>
        <w:t>)</w:t>
      </w:r>
    </w:p>
    <w:p w14:paraId="39061F09" w14:textId="77777777" w:rsidR="008E4C59" w:rsidRDefault="008E4C59" w:rsidP="008E4C59">
      <w:pPr>
        <w:pStyle w:val="APAHeading2"/>
      </w:pPr>
    </w:p>
    <w:p w14:paraId="3AE16EB1" w14:textId="77777777" w:rsidR="008E4C59" w:rsidRDefault="008E4C59" w:rsidP="008E4C59">
      <w:pPr>
        <w:pStyle w:val="APAHeading2"/>
      </w:pPr>
    </w:p>
    <w:p w14:paraId="75604EA5" w14:textId="77777777" w:rsidR="008E4C59" w:rsidRDefault="008E4C59" w:rsidP="008E4C59">
      <w:pPr>
        <w:pStyle w:val="APAHeading2"/>
      </w:pPr>
    </w:p>
    <w:p w14:paraId="0AB601B0" w14:textId="77777777" w:rsidR="008E4C59" w:rsidRDefault="008E4C59" w:rsidP="008E4C59">
      <w:pPr>
        <w:pStyle w:val="APAHeading2"/>
      </w:pPr>
    </w:p>
    <w:p w14:paraId="036B663A" w14:textId="77777777" w:rsidR="008E4C59" w:rsidRDefault="008E4C59" w:rsidP="008E4C59">
      <w:pPr>
        <w:pStyle w:val="APAHeading2"/>
      </w:pPr>
      <w:r>
        <w:lastRenderedPageBreak/>
        <w:t>Table 3</w:t>
      </w:r>
    </w:p>
    <w:p w14:paraId="4A3D75C5" w14:textId="77777777" w:rsidR="008E4C59" w:rsidRDefault="008E4C59" w:rsidP="008E4C59">
      <w:pPr>
        <w:pStyle w:val="APA"/>
        <w:ind w:firstLine="0"/>
      </w:pPr>
      <w:r>
        <w:rPr>
          <w:noProof/>
        </w:rPr>
        <w:drawing>
          <wp:inline distT="0" distB="0" distL="0" distR="0" wp14:anchorId="53BA92A6" wp14:editId="3798D7C7">
            <wp:extent cx="6045835" cy="3836505"/>
            <wp:effectExtent l="0" t="0" r="12065" b="12065"/>
            <wp:docPr id="542998113"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32DBD0F9" w14:textId="77777777" w:rsidR="008E4C59" w:rsidRDefault="008E4C59" w:rsidP="008E4C59">
      <w:pPr>
        <w:pStyle w:val="APA"/>
        <w:ind w:firstLine="0"/>
      </w:pPr>
      <w:r>
        <w:t>(</w:t>
      </w:r>
      <w:r w:rsidRPr="00C01C22">
        <w:rPr>
          <w:rStyle w:val="Emphasis"/>
        </w:rPr>
        <w:t>Explore Census Data</w:t>
      </w:r>
      <w:r w:rsidRPr="00C01C22">
        <w:t>, 2021</w:t>
      </w:r>
      <w:r>
        <w:t>)</w:t>
      </w:r>
    </w:p>
    <w:p w14:paraId="35ECA218" w14:textId="77777777" w:rsidR="008E4C59" w:rsidRPr="00134000" w:rsidRDefault="008E4C59" w:rsidP="008E4C59">
      <w:pPr>
        <w:pStyle w:val="APA"/>
        <w:ind w:firstLine="0"/>
        <w:rPr>
          <w:b/>
          <w:bCs/>
        </w:rPr>
      </w:pPr>
      <w:r w:rsidRPr="00134000">
        <w:rPr>
          <w:b/>
          <w:bCs/>
          <w:noProof/>
        </w:rPr>
        <w:lastRenderedPageBreak/>
        <w:drawing>
          <wp:anchor distT="0" distB="0" distL="114300" distR="114300" simplePos="0" relativeHeight="251659264" behindDoc="1" locked="0" layoutInCell="1" allowOverlap="1" wp14:anchorId="7D9AAF3A" wp14:editId="32413E48">
            <wp:simplePos x="0" y="0"/>
            <wp:positionH relativeFrom="margin">
              <wp:align>left</wp:align>
            </wp:positionH>
            <wp:positionV relativeFrom="paragraph">
              <wp:posOffset>237490</wp:posOffset>
            </wp:positionV>
            <wp:extent cx="6018530" cy="3390900"/>
            <wp:effectExtent l="0" t="0" r="1270" b="0"/>
            <wp:wrapTight wrapText="bothSides">
              <wp:wrapPolygon edited="0">
                <wp:start x="0" y="0"/>
                <wp:lineTo x="0" y="21479"/>
                <wp:lineTo x="21536" y="21479"/>
                <wp:lineTo x="21536" y="0"/>
                <wp:lineTo x="0" y="0"/>
              </wp:wrapPolygon>
            </wp:wrapTight>
            <wp:docPr id="1892335956"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margin">
              <wp14:pctWidth>0</wp14:pctWidth>
            </wp14:sizeRelH>
            <wp14:sizeRelV relativeFrom="margin">
              <wp14:pctHeight>0</wp14:pctHeight>
            </wp14:sizeRelV>
          </wp:anchor>
        </w:drawing>
      </w:r>
      <w:r w:rsidRPr="00134000">
        <w:rPr>
          <w:b/>
          <w:bCs/>
        </w:rPr>
        <w:t>Table 4</w:t>
      </w:r>
    </w:p>
    <w:p w14:paraId="5213510D" w14:textId="77777777" w:rsidR="008E4C59" w:rsidRDefault="008E4C59" w:rsidP="008E4C59">
      <w:pPr>
        <w:pStyle w:val="APA"/>
      </w:pPr>
    </w:p>
    <w:p w14:paraId="4A1953DC" w14:textId="77777777" w:rsidR="008E4C59" w:rsidRDefault="008E4C59" w:rsidP="008E4C59">
      <w:pPr>
        <w:pStyle w:val="APAHeading2"/>
      </w:pPr>
      <w:r>
        <w:t>Table 5</w:t>
      </w:r>
    </w:p>
    <w:tbl>
      <w:tblPr>
        <w:tblStyle w:val="TableGrid"/>
        <w:tblW w:w="0" w:type="auto"/>
        <w:tblLook w:val="04A0" w:firstRow="1" w:lastRow="0" w:firstColumn="1" w:lastColumn="0" w:noHBand="0" w:noVBand="1"/>
      </w:tblPr>
      <w:tblGrid>
        <w:gridCol w:w="4675"/>
        <w:gridCol w:w="4675"/>
      </w:tblGrid>
      <w:tr w:rsidR="008E4C59" w14:paraId="34F5D296" w14:textId="77777777" w:rsidTr="00FC252E">
        <w:tc>
          <w:tcPr>
            <w:tcW w:w="9350" w:type="dxa"/>
            <w:gridSpan w:val="2"/>
          </w:tcPr>
          <w:p w14:paraId="48B30D97" w14:textId="77777777" w:rsidR="008E4C59" w:rsidRDefault="008E4C59" w:rsidP="00FC252E">
            <w:pPr>
              <w:pStyle w:val="APA"/>
              <w:ind w:firstLine="0"/>
              <w:jc w:val="center"/>
            </w:pPr>
            <w:r>
              <w:t>Employment Status- Population 16 years and older</w:t>
            </w:r>
          </w:p>
          <w:p w14:paraId="181D3E90" w14:textId="77777777" w:rsidR="008E4C59" w:rsidRDefault="008E4C59" w:rsidP="00FC252E">
            <w:pPr>
              <w:pStyle w:val="APA"/>
              <w:ind w:firstLine="0"/>
              <w:jc w:val="center"/>
            </w:pPr>
            <w:r>
              <w:t>Loudoun County</w:t>
            </w:r>
          </w:p>
        </w:tc>
      </w:tr>
      <w:tr w:rsidR="008E4C59" w14:paraId="50521D86" w14:textId="77777777" w:rsidTr="00FC252E">
        <w:tc>
          <w:tcPr>
            <w:tcW w:w="4675" w:type="dxa"/>
          </w:tcPr>
          <w:p w14:paraId="559C87C7" w14:textId="77777777" w:rsidR="008E4C59" w:rsidRDefault="008E4C59" w:rsidP="00FC252E">
            <w:pPr>
              <w:pStyle w:val="APA"/>
              <w:ind w:firstLine="0"/>
            </w:pPr>
            <w:r>
              <w:t>Employed</w:t>
            </w:r>
          </w:p>
        </w:tc>
        <w:tc>
          <w:tcPr>
            <w:tcW w:w="4675" w:type="dxa"/>
          </w:tcPr>
          <w:p w14:paraId="7111BB7A" w14:textId="77777777" w:rsidR="008E4C59" w:rsidRDefault="008E4C59" w:rsidP="00FC252E">
            <w:pPr>
              <w:pStyle w:val="APA"/>
              <w:ind w:firstLine="0"/>
            </w:pPr>
            <w:r>
              <w:t>70.7%</w:t>
            </w:r>
          </w:p>
        </w:tc>
      </w:tr>
      <w:tr w:rsidR="008E4C59" w14:paraId="362A4B02" w14:textId="77777777" w:rsidTr="00FC252E">
        <w:tc>
          <w:tcPr>
            <w:tcW w:w="4675" w:type="dxa"/>
          </w:tcPr>
          <w:p w14:paraId="79436E39" w14:textId="77777777" w:rsidR="008E4C59" w:rsidRDefault="008E4C59" w:rsidP="00FC252E">
            <w:pPr>
              <w:pStyle w:val="APA"/>
              <w:ind w:firstLine="0"/>
            </w:pPr>
            <w:r>
              <w:t>Unemployed</w:t>
            </w:r>
          </w:p>
        </w:tc>
        <w:tc>
          <w:tcPr>
            <w:tcW w:w="4675" w:type="dxa"/>
          </w:tcPr>
          <w:p w14:paraId="2AE88B07" w14:textId="77777777" w:rsidR="008E4C59" w:rsidRDefault="008E4C59" w:rsidP="00FC252E">
            <w:pPr>
              <w:pStyle w:val="APA"/>
              <w:ind w:firstLine="0"/>
            </w:pPr>
            <w:r>
              <w:t>2.1%</w:t>
            </w:r>
          </w:p>
        </w:tc>
      </w:tr>
      <w:tr w:rsidR="008E4C59" w14:paraId="230D7F24" w14:textId="77777777" w:rsidTr="00FC252E">
        <w:tc>
          <w:tcPr>
            <w:tcW w:w="4675" w:type="dxa"/>
          </w:tcPr>
          <w:p w14:paraId="0F8C5FCD" w14:textId="77777777" w:rsidR="008E4C59" w:rsidRDefault="008E4C59" w:rsidP="00FC252E">
            <w:pPr>
              <w:pStyle w:val="APA"/>
              <w:ind w:firstLine="0"/>
            </w:pPr>
            <w:r>
              <w:t>Armed Forces</w:t>
            </w:r>
          </w:p>
        </w:tc>
        <w:tc>
          <w:tcPr>
            <w:tcW w:w="4675" w:type="dxa"/>
          </w:tcPr>
          <w:p w14:paraId="1743E74F" w14:textId="77777777" w:rsidR="008E4C59" w:rsidRDefault="008E4C59" w:rsidP="00FC252E">
            <w:pPr>
              <w:pStyle w:val="APA"/>
              <w:ind w:firstLine="0"/>
            </w:pPr>
            <w:r>
              <w:t>0.4%</w:t>
            </w:r>
          </w:p>
        </w:tc>
      </w:tr>
    </w:tbl>
    <w:p w14:paraId="57D35FD1" w14:textId="77777777" w:rsidR="008E4C59" w:rsidRDefault="008E4C59" w:rsidP="008E4C59">
      <w:pPr>
        <w:pStyle w:val="APA"/>
      </w:pPr>
    </w:p>
    <w:p w14:paraId="630FC9AA" w14:textId="77777777" w:rsidR="008E4C59" w:rsidRDefault="008E4C59" w:rsidP="008E4C59">
      <w:pPr>
        <w:pStyle w:val="APAHeading2"/>
      </w:pPr>
      <w:r>
        <w:t>Table 6</w:t>
      </w:r>
    </w:p>
    <w:p w14:paraId="6FB85872" w14:textId="77777777" w:rsidR="008E4C59" w:rsidRDefault="008E4C59" w:rsidP="008E4C59">
      <w:pPr>
        <w:pStyle w:val="APA"/>
      </w:pPr>
      <w:r>
        <w:rPr>
          <w:noProof/>
        </w:rPr>
        <w:lastRenderedPageBreak/>
        <w:drawing>
          <wp:inline distT="0" distB="0" distL="0" distR="0" wp14:anchorId="0BFF0D87" wp14:editId="52B69E74">
            <wp:extent cx="5041127" cy="2739225"/>
            <wp:effectExtent l="0" t="0" r="7620" b="4445"/>
            <wp:docPr id="337521246"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0E25F784" w14:textId="77777777" w:rsidR="008E4C59" w:rsidRDefault="008E4C59" w:rsidP="008E4C59">
      <w:pPr>
        <w:pStyle w:val="APAHeading2"/>
      </w:pPr>
      <w:r>
        <w:t>Table 7</w:t>
      </w:r>
    </w:p>
    <w:p w14:paraId="61953E38" w14:textId="77777777" w:rsidR="008E4C59" w:rsidRDefault="008E4C59" w:rsidP="008E4C59">
      <w:pPr>
        <w:pStyle w:val="APA"/>
      </w:pPr>
      <w:r>
        <w:rPr>
          <w:noProof/>
        </w:rPr>
        <w:drawing>
          <wp:inline distT="0" distB="0" distL="0" distR="0" wp14:anchorId="42E99AA3" wp14:editId="16DE3888">
            <wp:extent cx="4913906" cy="2627906"/>
            <wp:effectExtent l="0" t="0" r="1270" b="1270"/>
            <wp:docPr id="1532899903"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3580DE2F" w14:textId="77777777" w:rsidR="008E4C59" w:rsidRDefault="008E4C59" w:rsidP="008E4C59">
      <w:pPr>
        <w:pStyle w:val="APAHeading2"/>
      </w:pPr>
      <w:r>
        <w:t>Table 8</w:t>
      </w:r>
    </w:p>
    <w:p w14:paraId="2BD883DF" w14:textId="77777777" w:rsidR="008E4C59" w:rsidRDefault="008E4C59" w:rsidP="008E4C59">
      <w:pPr>
        <w:pStyle w:val="APA"/>
      </w:pPr>
      <w:r>
        <w:rPr>
          <w:noProof/>
        </w:rPr>
        <w:lastRenderedPageBreak/>
        <w:drawing>
          <wp:inline distT="0" distB="0" distL="0" distR="0" wp14:anchorId="662B80A9" wp14:editId="2DF3C9A2">
            <wp:extent cx="5041127" cy="3474720"/>
            <wp:effectExtent l="0" t="0" r="7620" b="11430"/>
            <wp:docPr id="1892422862"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2C47D0D6" w14:textId="77777777" w:rsidR="008E4C59" w:rsidRPr="00982EE3" w:rsidRDefault="008E4C59" w:rsidP="008E4C59">
      <w:pPr>
        <w:pStyle w:val="APA"/>
      </w:pPr>
      <w:r>
        <w:t>Religion- N/A</w:t>
      </w:r>
    </w:p>
    <w:p w14:paraId="5A237EE0" w14:textId="77777777" w:rsidR="008E4C59" w:rsidRDefault="008E4C59" w:rsidP="008E4C59">
      <w:pPr>
        <w:pStyle w:val="APAHeading2"/>
      </w:pPr>
      <w:r>
        <w:t>School Demographic Data Report</w:t>
      </w:r>
    </w:p>
    <w:p w14:paraId="1EC74F1D" w14:textId="77777777" w:rsidR="008E4C59" w:rsidRDefault="008E4C59" w:rsidP="008E4C59">
      <w:pPr>
        <w:pStyle w:val="APAFigureNumber"/>
      </w:pPr>
      <w:r>
        <w:t>Table 9</w:t>
      </w:r>
    </w:p>
    <w:p w14:paraId="5F32C90D" w14:textId="77777777" w:rsidR="008E4C59" w:rsidRDefault="008E4C59" w:rsidP="008E4C59">
      <w:pPr>
        <w:pStyle w:val="APAFigureCaption"/>
      </w:pPr>
      <w:r>
        <w:t>Race/Ethnicity- Hillside Elementary School</w:t>
      </w:r>
    </w:p>
    <w:p w14:paraId="3A57D66F" w14:textId="77777777" w:rsidR="008E4C59" w:rsidRDefault="008E4C59" w:rsidP="008E4C59">
      <w:pPr>
        <w:pStyle w:val="APAFigure"/>
      </w:pPr>
      <w:r>
        <w:rPr>
          <w:noProof/>
        </w:rPr>
        <w:drawing>
          <wp:inline distT="0" distB="0" distL="0" distR="0" wp14:anchorId="7C8B1773" wp14:editId="7F0FA18A">
            <wp:extent cx="4277802" cy="2266122"/>
            <wp:effectExtent l="0" t="0" r="8890" b="1270"/>
            <wp:docPr id="176749615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56CA2A94" w14:textId="77777777" w:rsidR="008E4C59" w:rsidRDefault="008E4C59" w:rsidP="008E4C59">
      <w:pPr>
        <w:pStyle w:val="APAFigureNote"/>
      </w:pPr>
      <w:r>
        <w:rPr>
          <w:rStyle w:val="Emphasis"/>
        </w:rPr>
        <w:t>Note.</w:t>
      </w:r>
      <w:r>
        <w:t xml:space="preserve"> </w:t>
      </w:r>
      <w:r w:rsidRPr="00606510">
        <w:t>https://schoolquality.virginia.gov/schools/hillside-elementary#fndtn-desktopTabs-enrollment</w:t>
      </w:r>
    </w:p>
    <w:p w14:paraId="24D049D5" w14:textId="77777777" w:rsidR="008E4C59" w:rsidRDefault="008E4C59" w:rsidP="008E4C59">
      <w:pPr>
        <w:pStyle w:val="APAFigureNumber"/>
        <w:rPr>
          <w:noProof/>
        </w:rPr>
      </w:pPr>
      <w:r>
        <w:lastRenderedPageBreak/>
        <w:t>Table 10</w:t>
      </w:r>
    </w:p>
    <w:p w14:paraId="65AD3097" w14:textId="77777777" w:rsidR="008E4C59" w:rsidRPr="005709A8" w:rsidRDefault="008E4C59" w:rsidP="008E4C59">
      <w:pPr>
        <w:pStyle w:val="APAFigureCaption"/>
      </w:pPr>
      <w:r>
        <w:rPr>
          <w:noProof/>
        </w:rPr>
        <w:drawing>
          <wp:inline distT="0" distB="0" distL="0" distR="0" wp14:anchorId="15B53AA0" wp14:editId="6496B99B">
            <wp:extent cx="5486400" cy="3200400"/>
            <wp:effectExtent l="0" t="0" r="0" b="0"/>
            <wp:docPr id="1274993383"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402E043F" w14:textId="77777777" w:rsidR="008E4C59" w:rsidRDefault="008E4C59" w:rsidP="008E4C59">
      <w:pPr>
        <w:pStyle w:val="APAFigureNote"/>
      </w:pPr>
      <w:r>
        <w:rPr>
          <w:rStyle w:val="Emphasis"/>
        </w:rPr>
        <w:t>Note.</w:t>
      </w:r>
      <w:r>
        <w:t xml:space="preserve"> </w:t>
      </w:r>
      <w:r w:rsidRPr="00D44A02">
        <w:t>https://dashboards.lcps.org/extensions/Dashboards/SchoolProfiles.html</w:t>
      </w:r>
    </w:p>
    <w:p w14:paraId="4065B43C" w14:textId="77777777" w:rsidR="008E4C59" w:rsidRPr="00EC7DFA" w:rsidRDefault="008E4C59" w:rsidP="008E4C59">
      <w:pPr>
        <w:pStyle w:val="APAFigureNumber"/>
      </w:pPr>
      <w:r>
        <w:t>Table 11</w:t>
      </w:r>
    </w:p>
    <w:p w14:paraId="18C0495A" w14:textId="77777777" w:rsidR="008E4C59" w:rsidRDefault="008E4C59" w:rsidP="008E4C59">
      <w:pPr>
        <w:pStyle w:val="APAFigureCaption"/>
      </w:pPr>
      <w:r>
        <w:t>Enrollment by Gender- Hillside Elementary School</w:t>
      </w:r>
    </w:p>
    <w:p w14:paraId="23CAB639" w14:textId="77777777" w:rsidR="008E4C59" w:rsidRPr="00EC7DFA" w:rsidRDefault="008E4C59" w:rsidP="008E4C59">
      <w:pPr>
        <w:pStyle w:val="APA"/>
        <w:ind w:firstLine="0"/>
      </w:pPr>
      <w:r>
        <w:rPr>
          <w:noProof/>
        </w:rPr>
        <w:drawing>
          <wp:inline distT="0" distB="0" distL="0" distR="0" wp14:anchorId="055B52F8" wp14:editId="1B8A978A">
            <wp:extent cx="5486400" cy="3200400"/>
            <wp:effectExtent l="0" t="0" r="0" b="0"/>
            <wp:docPr id="1895869804"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32BD68D9" w14:textId="77777777" w:rsidR="008E4C59" w:rsidRDefault="008E4C59" w:rsidP="008E4C59">
      <w:pPr>
        <w:pStyle w:val="APAFigureNote"/>
      </w:pPr>
      <w:r>
        <w:rPr>
          <w:rStyle w:val="Emphasis"/>
        </w:rPr>
        <w:lastRenderedPageBreak/>
        <w:t>Note.</w:t>
      </w:r>
      <w:r>
        <w:t xml:space="preserve"> </w:t>
      </w:r>
      <w:r w:rsidRPr="002A0707">
        <w:t>https://dashboards.lcps.org/extensions/Dashboards/SchoolProfiles.html</w:t>
      </w:r>
    </w:p>
    <w:p w14:paraId="276C12E4" w14:textId="77777777" w:rsidR="008E4C59" w:rsidRDefault="008E4C59" w:rsidP="008E4C59">
      <w:pPr>
        <w:pStyle w:val="APAFigureNumber"/>
      </w:pPr>
      <w:r>
        <w:t>Table 12</w:t>
      </w:r>
    </w:p>
    <w:p w14:paraId="781D884C" w14:textId="77777777" w:rsidR="008E4C59" w:rsidRDefault="008E4C59" w:rsidP="008E4C59">
      <w:pPr>
        <w:pStyle w:val="APAFigureCaption"/>
      </w:pPr>
      <w:r>
        <w:t>Enrollment by Grade- Hillside Elementary School</w:t>
      </w:r>
    </w:p>
    <w:p w14:paraId="2002B2CA" w14:textId="77777777" w:rsidR="008E4C59" w:rsidRPr="00471822" w:rsidRDefault="008E4C59" w:rsidP="008E4C59">
      <w:pPr>
        <w:pStyle w:val="APA"/>
      </w:pPr>
      <w:r>
        <w:rPr>
          <w:noProof/>
        </w:rPr>
        <w:drawing>
          <wp:inline distT="0" distB="0" distL="0" distR="0" wp14:anchorId="2EE43963" wp14:editId="047A63E9">
            <wp:extent cx="5486400" cy="3200400"/>
            <wp:effectExtent l="0" t="0" r="0" b="0"/>
            <wp:docPr id="1068451548"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2291A782" w14:textId="77777777" w:rsidR="008E4C59" w:rsidRDefault="008E4C59" w:rsidP="008E4C59">
      <w:pPr>
        <w:pStyle w:val="APAFigureNote"/>
      </w:pPr>
      <w:r>
        <w:rPr>
          <w:rStyle w:val="Emphasis"/>
        </w:rPr>
        <w:t>Note.</w:t>
      </w:r>
      <w:r>
        <w:t xml:space="preserve"> </w:t>
      </w:r>
      <w:r w:rsidRPr="00A13699">
        <w:t>https://dashboards.lcps.org/extensions/Dashboards/SchoolProfiles.html</w:t>
      </w:r>
    </w:p>
    <w:p w14:paraId="48D3DB93" w14:textId="77777777" w:rsidR="008E4C59" w:rsidRDefault="008E4C59" w:rsidP="008E4C59">
      <w:pPr>
        <w:pStyle w:val="APAFigureNumber"/>
      </w:pPr>
      <w:r>
        <w:t>Table 13</w:t>
      </w:r>
    </w:p>
    <w:p w14:paraId="029B7CD5" w14:textId="77777777" w:rsidR="008E4C59" w:rsidRDefault="008E4C59" w:rsidP="008E4C59">
      <w:pPr>
        <w:pStyle w:val="APAFigureCaption"/>
      </w:pPr>
      <w:r>
        <w:t>Educational Attainment- Loudoun County</w:t>
      </w:r>
    </w:p>
    <w:p w14:paraId="2210B678" w14:textId="77777777" w:rsidR="008E4C59" w:rsidRPr="00471822" w:rsidRDefault="008E4C59" w:rsidP="008E4C59">
      <w:pPr>
        <w:pStyle w:val="APA"/>
      </w:pPr>
      <w:r>
        <w:rPr>
          <w:noProof/>
        </w:rPr>
        <w:lastRenderedPageBreak/>
        <w:drawing>
          <wp:inline distT="0" distB="0" distL="0" distR="0" wp14:anchorId="6657860F" wp14:editId="46BED1EE">
            <wp:extent cx="4504414" cy="3240156"/>
            <wp:effectExtent l="0" t="0" r="10795" b="17780"/>
            <wp:docPr id="1753115260"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7634F12F" w14:textId="77777777" w:rsidR="008E4C59" w:rsidRDefault="008E4C59" w:rsidP="008E4C59">
      <w:pPr>
        <w:pStyle w:val="APAFigureNote"/>
      </w:pPr>
      <w:r>
        <w:rPr>
          <w:rStyle w:val="Emphasis"/>
        </w:rPr>
        <w:t>Note.</w:t>
      </w:r>
      <w:r>
        <w:t xml:space="preserve"> </w:t>
      </w:r>
      <w:r w:rsidRPr="00224EFA">
        <w:t>https://schoolquality.virginia.gov/divisions/loudoun-county-public-schools#desktopTabs-4</w:t>
      </w:r>
    </w:p>
    <w:p w14:paraId="681595E0" w14:textId="77777777" w:rsidR="008E4C59" w:rsidRDefault="008E4C59" w:rsidP="008E4C59">
      <w:pPr>
        <w:pStyle w:val="APAFigureNumber"/>
      </w:pPr>
      <w:r>
        <w:t>Table 14</w:t>
      </w:r>
    </w:p>
    <w:p w14:paraId="1F23B1AE" w14:textId="77777777" w:rsidR="008E4C59" w:rsidRDefault="008E4C59" w:rsidP="008E4C59">
      <w:pPr>
        <w:pStyle w:val="APAFigureCaption"/>
      </w:pPr>
      <w:r>
        <w:t>Educational Attainment- Virginia</w:t>
      </w:r>
    </w:p>
    <w:p w14:paraId="37642AFD" w14:textId="77777777" w:rsidR="008E4C59" w:rsidRPr="00471822" w:rsidRDefault="008E4C59" w:rsidP="008E4C59">
      <w:pPr>
        <w:pStyle w:val="APA"/>
      </w:pPr>
      <w:r>
        <w:rPr>
          <w:noProof/>
        </w:rPr>
        <w:drawing>
          <wp:inline distT="0" distB="0" distL="0" distR="0" wp14:anchorId="21886131" wp14:editId="08056474">
            <wp:extent cx="5486400" cy="3200400"/>
            <wp:effectExtent l="0" t="0" r="0" b="0"/>
            <wp:docPr id="668302827"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18D21064" w14:textId="77777777" w:rsidR="008E4C59" w:rsidRPr="00224EFA" w:rsidRDefault="008E4C59" w:rsidP="008E4C59">
      <w:pPr>
        <w:pStyle w:val="APAFigureNote"/>
      </w:pPr>
      <w:r>
        <w:rPr>
          <w:rStyle w:val="Emphasis"/>
        </w:rPr>
        <w:t>Note.</w:t>
      </w:r>
      <w:r>
        <w:t xml:space="preserve"> </w:t>
      </w:r>
      <w:r w:rsidRPr="00E51D0B">
        <w:t>https://schoolquality.virginia.gov/divisions/loudoun-county-public-schools#desktopTabs-4</w:t>
      </w:r>
    </w:p>
    <w:p w14:paraId="4DCB960F" w14:textId="77777777" w:rsidR="008E4C59" w:rsidRDefault="008E4C59" w:rsidP="008E4C59">
      <w:pPr>
        <w:pStyle w:val="APAFigureNote"/>
      </w:pPr>
      <w:r>
        <w:lastRenderedPageBreak/>
        <w:t>Language- N/A</w:t>
      </w:r>
    </w:p>
    <w:p w14:paraId="16488D1A" w14:textId="77777777" w:rsidR="008E4C59" w:rsidRDefault="008E4C59" w:rsidP="008E4C59">
      <w:pPr>
        <w:pStyle w:val="APAFigureNote"/>
      </w:pPr>
      <w:r>
        <w:t>Religion- N/A</w:t>
      </w:r>
    </w:p>
    <w:p w14:paraId="7859D524" w14:textId="77777777" w:rsidR="008E4C59" w:rsidRDefault="008E4C59" w:rsidP="008E4C59">
      <w:pPr>
        <w:pStyle w:val="APAFigureNote"/>
      </w:pPr>
      <w:r>
        <w:t>Unemployment rate of school parents- N/A</w:t>
      </w:r>
    </w:p>
    <w:p w14:paraId="2952B6D9" w14:textId="77777777" w:rsidR="008E4C59" w:rsidRDefault="008E4C59" w:rsidP="008E4C59">
      <w:pPr>
        <w:pStyle w:val="APAHeading2"/>
        <w:jc w:val="center"/>
      </w:pPr>
      <w:r>
        <w:t>Demographic Data Analysis</w:t>
      </w:r>
    </w:p>
    <w:p w14:paraId="653D648B" w14:textId="77777777" w:rsidR="008E4C59" w:rsidRDefault="008E4C59" w:rsidP="008E4C59">
      <w:pPr>
        <w:pStyle w:val="APA"/>
      </w:pPr>
      <w:r>
        <w:t xml:space="preserve">To collect school data, I collaborated with the principal of Hillside to determine the best outlets for the information. We determined that one of the most reliable sources of information for school-based data was the school profile on the </w:t>
      </w:r>
      <w:proofErr w:type="gramStart"/>
      <w:r>
        <w:t>public school</w:t>
      </w:r>
      <w:proofErr w:type="gramEnd"/>
      <w:r>
        <w:t xml:space="preserve"> website. These demographics are generated by the county and the state of Virginia and are accurate representations that are updated regularly.</w:t>
      </w:r>
    </w:p>
    <w:p w14:paraId="7F470DCC" w14:textId="77777777" w:rsidR="008E4C59" w:rsidRDefault="008E4C59" w:rsidP="008E4C59">
      <w:pPr>
        <w:pStyle w:val="APA"/>
      </w:pPr>
      <w:r>
        <w:t>Hillside Elementary School has roughly 700 students in Broadlands, VA. Broadlands is a subdivision of Loudoun County. Loudoun County has varying degrees of diversity in different areas, and Broadlands is somewhat diverse. While Loudoun County is 53.7% white, Hillside is only 40.7% white, with Asian students totaling roughly 32% of the school population. The rest of the population of Hillside closely mirrors the percentages of Hispanic, African American, and Multiple Races in Loudoun County.</w:t>
      </w:r>
    </w:p>
    <w:p w14:paraId="63E93B20" w14:textId="77777777" w:rsidR="008E4C59" w:rsidRDefault="008E4C59" w:rsidP="008E4C59">
      <w:pPr>
        <w:pStyle w:val="APA"/>
      </w:pPr>
      <w:r>
        <w:t xml:space="preserve">Concerning employment and income, the area of Broadlands is a relatively high-income area. There are currently less than 100 students classified as </w:t>
      </w:r>
      <w:proofErr w:type="gramStart"/>
      <w:r>
        <w:t>economically disadvantaged</w:t>
      </w:r>
      <w:proofErr w:type="gramEnd"/>
      <w:r>
        <w:t xml:space="preserve"> at Hillside. Most residents of Loudoun County earn over 100k a year and possess at least a </w:t>
      </w:r>
      <w:proofErr w:type="gramStart"/>
      <w:r>
        <w:t>Bachelor’s</w:t>
      </w:r>
      <w:proofErr w:type="gramEnd"/>
      <w:r>
        <w:t xml:space="preserve"> degree. Nearly 75% of students in Loudoun County graduate with an Advanced Diploma, compared to roughly 50% of Virginia high school graduates. </w:t>
      </w:r>
    </w:p>
    <w:p w14:paraId="058E29BF" w14:textId="77777777" w:rsidR="008E4C59" w:rsidRDefault="008E4C59" w:rsidP="008E4C59">
      <w:pPr>
        <w:pStyle w:val="APAHeading2"/>
        <w:jc w:val="center"/>
      </w:pPr>
    </w:p>
    <w:p w14:paraId="39E4462D" w14:textId="77777777" w:rsidR="008E4C59" w:rsidRDefault="008E4C59" w:rsidP="008E4C59">
      <w:pPr>
        <w:pStyle w:val="APAHeading2"/>
        <w:jc w:val="center"/>
      </w:pPr>
    </w:p>
    <w:p w14:paraId="0564F242" w14:textId="77777777" w:rsidR="008E4C59" w:rsidRPr="007F56E5" w:rsidRDefault="008E4C59" w:rsidP="008E4C59">
      <w:pPr>
        <w:pStyle w:val="APAHeading2"/>
        <w:jc w:val="center"/>
      </w:pPr>
      <w:r>
        <w:lastRenderedPageBreak/>
        <w:t>Implications</w:t>
      </w:r>
    </w:p>
    <w:p w14:paraId="0CAE9383" w14:textId="77777777" w:rsidR="008E4C59" w:rsidRDefault="008E4C59" w:rsidP="008E4C59">
      <w:pPr>
        <w:pStyle w:val="APA"/>
      </w:pPr>
      <w:r>
        <w:t>Hillside Elementary School is situated in a high-income community that values education. This results in a school community that cares deeply about the quality of education the public school system provides. “Parents play an important role in students’ sense of school community…students whose parents are less educated or less involved in schooling are less connected to school” (</w:t>
      </w:r>
      <w:r w:rsidRPr="00C01C22">
        <w:t>Grover et al., 2021, p. 335</w:t>
      </w:r>
      <w:r>
        <w:t xml:space="preserve">). </w:t>
      </w:r>
    </w:p>
    <w:p w14:paraId="205DD1A6" w14:textId="77777777" w:rsidR="008E4C59" w:rsidRPr="007F56E5" w:rsidRDefault="008E4C59" w:rsidP="008E4C59">
      <w:pPr>
        <w:pStyle w:val="APA"/>
      </w:pPr>
      <w:r>
        <w:t>This community comprises largely white and Asian individuals, but the African American, Hispanic, and Pacific Islander populations inject diversity into the community. While most of Loudoun County is English-speaking, many languages are spoken. Diverse languages could create language barriers when communicating school information and building relationships with the surrounding neighborhoods. “If schools are unaware of…student and family needs, a connection is an unreasonable expectation” (</w:t>
      </w:r>
      <w:r w:rsidRPr="00C01C22">
        <w:t>Jones &amp; Eberline, 2021, p. 4</w:t>
      </w:r>
      <w:r>
        <w:t xml:space="preserve">). A language and/or economic barrier could cause a significant disconnect between families and the school. </w:t>
      </w:r>
    </w:p>
    <w:p w14:paraId="4A40849A" w14:textId="77777777" w:rsidR="008E4C59" w:rsidRDefault="008E4C59" w:rsidP="008E4C59">
      <w:pPr>
        <w:pStyle w:val="APA"/>
      </w:pPr>
    </w:p>
    <w:p w14:paraId="282BE3BC" w14:textId="77777777" w:rsidR="008E4C59" w:rsidRDefault="008E4C59" w:rsidP="008E4C59">
      <w:pPr>
        <w:pStyle w:val="APA"/>
      </w:pPr>
    </w:p>
    <w:p w14:paraId="36CC6A54" w14:textId="77777777" w:rsidR="008E4C59" w:rsidRDefault="008E4C59" w:rsidP="008E4C59">
      <w:pPr>
        <w:pStyle w:val="APA"/>
        <w:sectPr w:rsidR="008E4C59">
          <w:pgSz w:w="12240" w:h="15840"/>
          <w:pgMar w:top="1440" w:right="1440" w:bottom="1440" w:left="1440" w:header="708" w:footer="708" w:gutter="0"/>
          <w:cols w:space="708"/>
          <w:docGrid w:linePitch="360"/>
        </w:sectPr>
      </w:pPr>
    </w:p>
    <w:p w14:paraId="5B17F9D9" w14:textId="77777777" w:rsidR="008E4C59" w:rsidRDefault="008E4C59" w:rsidP="008E4C59">
      <w:pPr>
        <w:pStyle w:val="APAReferenceSectionHeading"/>
      </w:pPr>
      <w:r>
        <w:lastRenderedPageBreak/>
        <w:t>References</w:t>
      </w:r>
    </w:p>
    <w:p w14:paraId="41D8D1CC" w14:textId="77777777" w:rsidR="008E4C59" w:rsidRDefault="008E4C59" w:rsidP="008E4C59">
      <w:pPr>
        <w:pStyle w:val="APAReference"/>
        <w:rPr>
          <w:rStyle w:val="Emphasis"/>
        </w:rPr>
      </w:pPr>
      <w:r>
        <w:rPr>
          <w:rStyle w:val="Emphasis"/>
        </w:rPr>
        <w:t>Explore census data</w:t>
      </w:r>
      <w:r>
        <w:t xml:space="preserve">. (2021). United States census bureau. </w:t>
      </w:r>
      <w:hyperlink r:id="rId21" w:history="1">
        <w:r>
          <w:rPr>
            <w:rStyle w:val="Hyperlink"/>
          </w:rPr>
          <w:t>https://data.census.gov/table?g=040XX00US51_050XX00US51107_060XX00US5110790488%26d=DEC+Demographic+Profile</w:t>
        </w:r>
      </w:hyperlink>
    </w:p>
    <w:p w14:paraId="35F56264" w14:textId="77777777" w:rsidR="008E4C59" w:rsidRDefault="008E4C59" w:rsidP="008E4C59">
      <w:pPr>
        <w:pStyle w:val="APAReference"/>
        <w:rPr>
          <w:rStyle w:val="Emphasis"/>
        </w:rPr>
      </w:pPr>
      <w:r>
        <w:t xml:space="preserve">Grover, H. M., </w:t>
      </w:r>
      <w:proofErr w:type="spellStart"/>
      <w:r>
        <w:t>Boberiene</w:t>
      </w:r>
      <w:proofErr w:type="spellEnd"/>
      <w:r>
        <w:t xml:space="preserve">, L. V., &amp; Limber, S. P. (2021). Are </w:t>
      </w:r>
      <w:proofErr w:type="spellStart"/>
      <w:r>
        <w:t>u.s.</w:t>
      </w:r>
      <w:proofErr w:type="spellEnd"/>
      <w:r>
        <w:t xml:space="preserve"> </w:t>
      </w:r>
      <w:proofErr w:type="gramStart"/>
      <w:r>
        <w:t>schools</w:t>
      </w:r>
      <w:proofErr w:type="gramEnd"/>
      <w:r>
        <w:t xml:space="preserve"> places of community? does it matter? </w:t>
      </w:r>
      <w:r>
        <w:rPr>
          <w:rStyle w:val="Emphasis"/>
        </w:rPr>
        <w:t>American Journal of Orthopsychiatry</w:t>
      </w:r>
      <w:r>
        <w:t xml:space="preserve">, </w:t>
      </w:r>
      <w:r>
        <w:rPr>
          <w:rStyle w:val="Emphasis"/>
        </w:rPr>
        <w:t>91</w:t>
      </w:r>
      <w:r>
        <w:t xml:space="preserve">(3), 332–347. </w:t>
      </w:r>
      <w:hyperlink r:id="rId22" w:history="1">
        <w:r>
          <w:rPr>
            <w:rStyle w:val="Hyperlink"/>
          </w:rPr>
          <w:t>https://doi.org/10.1037/ort0000551</w:t>
        </w:r>
      </w:hyperlink>
    </w:p>
    <w:p w14:paraId="21CC63A8" w14:textId="77777777" w:rsidR="008E4C59" w:rsidRDefault="008E4C59" w:rsidP="008E4C59">
      <w:pPr>
        <w:pStyle w:val="APAReference"/>
        <w:rPr>
          <w:rStyle w:val="Emphasis"/>
        </w:rPr>
      </w:pPr>
      <w:r>
        <w:t xml:space="preserve">Jones, E., &amp; Eberline, A. (2021). Duality of connection and division across schools and communities: An aerial perspective. </w:t>
      </w:r>
      <w:r>
        <w:rPr>
          <w:rStyle w:val="Emphasis"/>
        </w:rPr>
        <w:t>Journal of Physical Education, Recreation &amp; Dance</w:t>
      </w:r>
      <w:r>
        <w:t xml:space="preserve">, </w:t>
      </w:r>
      <w:r>
        <w:rPr>
          <w:rStyle w:val="Emphasis"/>
        </w:rPr>
        <w:t>92</w:t>
      </w:r>
      <w:r>
        <w:t xml:space="preserve">(6), 3–4. </w:t>
      </w:r>
      <w:hyperlink r:id="rId23" w:history="1">
        <w:r>
          <w:rPr>
            <w:rStyle w:val="Hyperlink"/>
          </w:rPr>
          <w:t>https://doi.org/10.1080/07303084.2021.1935806</w:t>
        </w:r>
      </w:hyperlink>
    </w:p>
    <w:p w14:paraId="3917E8E4" w14:textId="77777777" w:rsidR="008E4C59" w:rsidRDefault="008E4C59" w:rsidP="008E4C59">
      <w:pPr>
        <w:pStyle w:val="APAReference"/>
      </w:pPr>
      <w:proofErr w:type="spellStart"/>
      <w:r>
        <w:rPr>
          <w:rStyle w:val="Emphasis"/>
        </w:rPr>
        <w:t>Lcps</w:t>
      </w:r>
      <w:proofErr w:type="spellEnd"/>
      <w:r>
        <w:rPr>
          <w:rStyle w:val="Emphasis"/>
        </w:rPr>
        <w:t xml:space="preserve"> dashboards-school profiles</w:t>
      </w:r>
      <w:r>
        <w:t xml:space="preserve">. (2023, September 1). Loudoun county public schools. </w:t>
      </w:r>
      <w:hyperlink r:id="rId24" w:history="1">
        <w:r>
          <w:rPr>
            <w:rStyle w:val="Hyperlink"/>
          </w:rPr>
          <w:t>https://dashboards.lcps.org/extensions/Dashboards/SchoolProfiles.html</w:t>
        </w:r>
      </w:hyperlink>
    </w:p>
    <w:p w14:paraId="654E49E5" w14:textId="77777777" w:rsidR="008E4C59" w:rsidRDefault="008E4C59" w:rsidP="008E4C59">
      <w:pPr>
        <w:pStyle w:val="APA"/>
      </w:pPr>
    </w:p>
    <w:p w14:paraId="0775B295" w14:textId="77777777" w:rsidR="008E4C59" w:rsidRPr="007F56E5" w:rsidRDefault="008E4C59" w:rsidP="008E4C59">
      <w:pPr>
        <w:pStyle w:val="APA"/>
      </w:pPr>
    </w:p>
    <w:p w14:paraId="320E85AB" w14:textId="77777777" w:rsidR="001A34B9" w:rsidRDefault="001A34B9"/>
    <w:p w14:paraId="449765EF" w14:textId="77777777" w:rsidR="008E4C59" w:rsidRDefault="008E4C59"/>
    <w:p w14:paraId="31C42BD1" w14:textId="77777777" w:rsidR="008E4C59" w:rsidRDefault="008E4C59"/>
    <w:p w14:paraId="03821CB5" w14:textId="77777777" w:rsidR="008E4C59" w:rsidRDefault="008E4C59"/>
    <w:p w14:paraId="16938205" w14:textId="77777777" w:rsidR="008E4C59" w:rsidRDefault="008E4C59"/>
    <w:p w14:paraId="1058BF92" w14:textId="77777777" w:rsidR="008E4C59" w:rsidRDefault="008E4C59"/>
    <w:p w14:paraId="7710F553" w14:textId="77777777" w:rsidR="008E4C59" w:rsidRDefault="008E4C59"/>
    <w:p w14:paraId="061E0254" w14:textId="77777777" w:rsidR="008E4C59" w:rsidRDefault="008E4C59"/>
    <w:p w14:paraId="24F4B376" w14:textId="77777777" w:rsidR="008E4C59" w:rsidRDefault="008E4C59"/>
    <w:p w14:paraId="310585FF" w14:textId="77777777" w:rsidR="008E4C59" w:rsidRDefault="008E4C59"/>
    <w:p w14:paraId="596A9B55" w14:textId="77777777" w:rsidR="008E4C59" w:rsidRDefault="008E4C59"/>
    <w:p w14:paraId="4EDA6A01" w14:textId="77777777" w:rsidR="008E4C59" w:rsidRDefault="008E4C59"/>
    <w:p w14:paraId="1F025A3E" w14:textId="77777777" w:rsidR="008E4C59" w:rsidRDefault="008E4C59"/>
    <w:p w14:paraId="73B20305" w14:textId="77777777" w:rsidR="008E4C59" w:rsidRDefault="008E4C59"/>
    <w:p w14:paraId="76D2EBCD" w14:textId="77777777" w:rsidR="008E4C59" w:rsidRDefault="008E4C59"/>
    <w:p w14:paraId="50D3A9C3" w14:textId="77777777" w:rsidR="008E4C59" w:rsidRDefault="008E4C59"/>
    <w:p w14:paraId="09DC36B4" w14:textId="77777777" w:rsidR="008E4C59" w:rsidRDefault="008E4C59"/>
    <w:p w14:paraId="79F7C064" w14:textId="77777777" w:rsidR="008E4C59" w:rsidRDefault="008E4C59"/>
    <w:p w14:paraId="3B81140C" w14:textId="77777777" w:rsidR="008E4C59" w:rsidRDefault="008E4C59" w:rsidP="008E4C59">
      <w:pPr>
        <w:pStyle w:val="APAHeadingCenter"/>
      </w:pPr>
    </w:p>
    <w:p w14:paraId="36EAAB06" w14:textId="77777777" w:rsidR="00BA2670" w:rsidRDefault="00BA2670" w:rsidP="008E4C59">
      <w:pPr>
        <w:pStyle w:val="APATitle"/>
      </w:pPr>
    </w:p>
    <w:p w14:paraId="6AAFEFA5" w14:textId="77777777" w:rsidR="00BA2670" w:rsidRDefault="00BA2670" w:rsidP="008E4C59">
      <w:pPr>
        <w:pStyle w:val="APATitle"/>
      </w:pPr>
    </w:p>
    <w:p w14:paraId="61EAF19D" w14:textId="63AFCF48" w:rsidR="008E4C59" w:rsidRDefault="008E4C59" w:rsidP="008E4C59">
      <w:pPr>
        <w:pStyle w:val="APATitle"/>
      </w:pPr>
      <w:r>
        <w:t>Community Resources Alignment: Needs Assessment</w:t>
      </w:r>
    </w:p>
    <w:p w14:paraId="0D440B66" w14:textId="77777777" w:rsidR="008E4C59" w:rsidRDefault="008E4C59" w:rsidP="008E4C59">
      <w:pPr>
        <w:pStyle w:val="APAHeadingCenter"/>
      </w:pPr>
    </w:p>
    <w:p w14:paraId="06760919" w14:textId="77777777" w:rsidR="008E4C59" w:rsidRDefault="008E4C59" w:rsidP="008E4C59">
      <w:pPr>
        <w:pStyle w:val="APAHeadingCenter"/>
      </w:pPr>
      <w:r>
        <w:t>Amanda Helsley</w:t>
      </w:r>
    </w:p>
    <w:p w14:paraId="7947AAAB" w14:textId="77777777" w:rsidR="008E4C59" w:rsidRDefault="008E4C59" w:rsidP="008E4C59">
      <w:pPr>
        <w:pStyle w:val="APAHeadingCenter"/>
      </w:pPr>
      <w:r>
        <w:t>School of Education, Liberty University</w:t>
      </w:r>
    </w:p>
    <w:p w14:paraId="4D6B50DD" w14:textId="77777777" w:rsidR="008E4C59" w:rsidRDefault="008E4C59" w:rsidP="008E4C59">
      <w:pPr>
        <w:pStyle w:val="APAHeadingCenter"/>
      </w:pPr>
    </w:p>
    <w:p w14:paraId="290A1A1C" w14:textId="77777777" w:rsidR="008E4C59" w:rsidRDefault="008E4C59" w:rsidP="008E4C59">
      <w:pPr>
        <w:pStyle w:val="APAHeadingCenter"/>
      </w:pPr>
    </w:p>
    <w:p w14:paraId="03986643" w14:textId="77777777" w:rsidR="008E4C59" w:rsidRDefault="008E4C59" w:rsidP="008E4C59">
      <w:pPr>
        <w:pStyle w:val="APAHeadingCenter"/>
      </w:pPr>
    </w:p>
    <w:p w14:paraId="0897D3C3" w14:textId="77777777" w:rsidR="008E4C59" w:rsidRDefault="008E4C59" w:rsidP="008E4C59">
      <w:pPr>
        <w:pStyle w:val="APAHeadingCenter"/>
      </w:pPr>
    </w:p>
    <w:p w14:paraId="43A394E4" w14:textId="77777777" w:rsidR="008E4C59" w:rsidRDefault="008E4C59" w:rsidP="008E4C59">
      <w:pPr>
        <w:pStyle w:val="APAHeadingCenter"/>
      </w:pPr>
    </w:p>
    <w:p w14:paraId="7593B961" w14:textId="77777777" w:rsidR="008E4C59" w:rsidRDefault="008E4C59" w:rsidP="008E4C59">
      <w:pPr>
        <w:pStyle w:val="APAAuthorNoteHeader"/>
      </w:pPr>
      <w:r>
        <w:t>Author Note</w:t>
      </w:r>
    </w:p>
    <w:p w14:paraId="3F3BB42D" w14:textId="77777777" w:rsidR="008E4C59" w:rsidRDefault="008E4C59" w:rsidP="008E4C59">
      <w:pPr>
        <w:pStyle w:val="APA"/>
      </w:pPr>
      <w:r>
        <w:t xml:space="preserve">Amanda Helsley </w:t>
      </w:r>
    </w:p>
    <w:p w14:paraId="707BF896" w14:textId="77777777" w:rsidR="008E4C59" w:rsidRDefault="008E4C59" w:rsidP="008E4C59">
      <w:pPr>
        <w:pStyle w:val="APA"/>
      </w:pPr>
      <w:r>
        <w:t xml:space="preserve">I have no known conflict of interest to disclose. </w:t>
      </w:r>
    </w:p>
    <w:p w14:paraId="5EFC9551" w14:textId="77777777" w:rsidR="008E4C59" w:rsidRDefault="008E4C59" w:rsidP="008E4C59">
      <w:pPr>
        <w:pStyle w:val="APA"/>
      </w:pPr>
      <w:r>
        <w:t xml:space="preserve">Correspondence concerning this article should be addressed to </w:t>
      </w:r>
    </w:p>
    <w:p w14:paraId="1AF923F6" w14:textId="77777777" w:rsidR="008E4C59" w:rsidRDefault="008E4C59" w:rsidP="008E4C59">
      <w:pPr>
        <w:pStyle w:val="APA"/>
        <w:ind w:firstLine="0"/>
      </w:pPr>
      <w:r>
        <w:t xml:space="preserve">Amanda Helsley </w:t>
      </w:r>
    </w:p>
    <w:p w14:paraId="62E55E8B" w14:textId="77777777" w:rsidR="008E4C59" w:rsidRDefault="008E4C59" w:rsidP="008E4C59">
      <w:pPr>
        <w:pStyle w:val="APA"/>
        <w:ind w:firstLine="0"/>
      </w:pPr>
      <w:r>
        <w:t>Email: ahhelsley@liberty.edu</w:t>
      </w:r>
    </w:p>
    <w:p w14:paraId="1468F3F5" w14:textId="77777777" w:rsidR="008E4C59" w:rsidRDefault="008E4C59" w:rsidP="008E4C59">
      <w:pPr>
        <w:pStyle w:val="APA"/>
      </w:pPr>
    </w:p>
    <w:p w14:paraId="1963C257" w14:textId="77777777" w:rsidR="008E4C59" w:rsidRDefault="008E4C59" w:rsidP="008E4C59">
      <w:pPr>
        <w:pStyle w:val="APA"/>
        <w:sectPr w:rsidR="008E4C59">
          <w:headerReference w:type="default" r:id="rId25"/>
          <w:headerReference w:type="first" r:id="rId26"/>
          <w:pgSz w:w="12240" w:h="15840"/>
          <w:pgMar w:top="1440" w:right="1440" w:bottom="1440" w:left="1440" w:header="708" w:footer="708" w:gutter="0"/>
          <w:cols w:space="708"/>
          <w:docGrid w:linePitch="360"/>
        </w:sectPr>
      </w:pPr>
    </w:p>
    <w:p w14:paraId="23235042" w14:textId="77777777" w:rsidR="008E4C59" w:rsidRPr="00541E43" w:rsidRDefault="008E4C59" w:rsidP="008E4C59">
      <w:pPr>
        <w:pStyle w:val="APAFirstPageTitle"/>
      </w:pPr>
      <w:r>
        <w:lastRenderedPageBreak/>
        <w:t>Community Resources Alignment: Needs Assessment</w:t>
      </w:r>
    </w:p>
    <w:p w14:paraId="1CCAC6DA" w14:textId="77777777" w:rsidR="008E4C59" w:rsidRDefault="008E4C59" w:rsidP="008E4C59">
      <w:pPr>
        <w:pStyle w:val="APAHeading2"/>
        <w:jc w:val="center"/>
      </w:pPr>
      <w:r>
        <w:t>Collaboration and Communication</w:t>
      </w:r>
    </w:p>
    <w:p w14:paraId="2A3B48A0" w14:textId="77777777" w:rsidR="008E4C59" w:rsidRDefault="008E4C59" w:rsidP="008E4C59">
      <w:pPr>
        <w:pStyle w:val="APA"/>
      </w:pPr>
      <w:r>
        <w:t>In collaborating with our parent-teacher organization (PTO) and considering data from a recent family survey, some trends emerge between the data and the comments of PTO board members. The PTO has a new executive board this year, and they are eager to take on some of the issues within our school community. “One of our biggest challenges is parental involvement…we have more than half our families not participating in school community activities” (</w:t>
      </w:r>
      <w:r w:rsidRPr="00501CAF">
        <w:t>R. Koontz, personal communication, September 8, 2023</w:t>
      </w:r>
      <w:r>
        <w:t>). A recent survey of families indicated that 72.1% of families feel that “This school provides opportunities for me to connect with other families” (</w:t>
      </w:r>
      <w:r w:rsidRPr="00501CAF">
        <w:t>Loudoun County Public Schools [LCPS], 2023, Hillside ES section</w:t>
      </w:r>
      <w:r>
        <w:t xml:space="preserve">). The PTO board </w:t>
      </w:r>
      <w:proofErr w:type="gramStart"/>
      <w:r>
        <w:t>member</w:t>
      </w:r>
      <w:proofErr w:type="gramEnd"/>
      <w:r>
        <w:t xml:space="preserve"> also expressed some possible explanations for the lack of involvement, identifying cultural beliefs and families with more than one working parent as chief concerns. She noted that many multicultural families believe that school is “not for socializing” and that they “pay their taxes, and that’s enough” (</w:t>
      </w:r>
      <w:r w:rsidRPr="00501CAF">
        <w:t>R. Koontz, personal communication, September 8, 2023</w:t>
      </w:r>
      <w:r>
        <w:t>). She also spoke about how difficult it is for parents to volunteer if both parents work full-time. Some of the current projects the PTO plans are centered around encouraging community, such as after-school enrichment programs, new playground equipment, and monthly PTO events after school hours.</w:t>
      </w:r>
    </w:p>
    <w:p w14:paraId="3F5DFB24" w14:textId="77777777" w:rsidR="008E4C59" w:rsidRDefault="008E4C59" w:rsidP="008E4C59">
      <w:pPr>
        <w:pStyle w:val="APA"/>
        <w:ind w:firstLine="0"/>
      </w:pPr>
      <w:r>
        <w:tab/>
        <w:t xml:space="preserve">The PTO and administration use several communication avenues with families and school community members. One of the most used methods of communication is email and virtual newsletters. Over 96% of parents indicated </w:t>
      </w:r>
      <w:proofErr w:type="gramStart"/>
      <w:r>
        <w:t>on</w:t>
      </w:r>
      <w:proofErr w:type="gramEnd"/>
      <w:r>
        <w:t xml:space="preserve"> last year’s survey that email and text messaging were the most preferred communication method (</w:t>
      </w:r>
      <w:r w:rsidRPr="00501CAF">
        <w:t>LCPS, 2023</w:t>
      </w:r>
      <w:r>
        <w:t xml:space="preserve">). </w:t>
      </w:r>
    </w:p>
    <w:p w14:paraId="137865D4" w14:textId="77777777" w:rsidR="008E4C59" w:rsidRDefault="008E4C59" w:rsidP="008E4C59">
      <w:pPr>
        <w:pStyle w:val="APAHeading2"/>
      </w:pPr>
    </w:p>
    <w:p w14:paraId="0CE73003" w14:textId="77777777" w:rsidR="008E4C59" w:rsidRDefault="008E4C59" w:rsidP="008E4C59">
      <w:pPr>
        <w:pStyle w:val="APAHeading2"/>
      </w:pPr>
      <w:r>
        <w:lastRenderedPageBreak/>
        <w:t>Interview</w:t>
      </w:r>
    </w:p>
    <w:p w14:paraId="1C29AD32" w14:textId="77777777" w:rsidR="008E4C59" w:rsidRDefault="008E4C59" w:rsidP="008E4C59">
      <w:pPr>
        <w:pStyle w:val="APA"/>
      </w:pPr>
      <w:r>
        <w:t>One of the unfortunate disadvantages of working in a large school system in a large community is that community leaders are incredibly difficult to access. It seems counterintuitive, but it stems from the myriad of threats and harassment these leaders receive almost daily.  Unless one participates in an open comment section of a school board meeting, it will be nearly impossible to sit down with any school board member to gain insight into educational trends and issues.  Over the past several years, our community leaders have faced such intense harassment and threats that they have become inaccessible except under specific circumstances. Community members have also received threats, with one family receiving “nearly 100 phone calls and voicemails” after speaking at several school board meetings (</w:t>
      </w:r>
      <w:r w:rsidRPr="00501CAF">
        <w:t>Minock, 2023, para. 1</w:t>
      </w:r>
      <w:r>
        <w:t>). School board members have also received threats, with calls coming “as far away as Texas, Iowa, Illinois, and Florida” (</w:t>
      </w:r>
      <w:r w:rsidRPr="00501CAF">
        <w:t>Vitka, 2021, para. 7</w:t>
      </w:r>
      <w:r>
        <w:t>). Due to these circumstances, I was unable to reach community leaders in my area despite multiple attempts.</w:t>
      </w:r>
    </w:p>
    <w:p w14:paraId="05E6234C" w14:textId="77777777" w:rsidR="008E4C59" w:rsidRDefault="008E4C59" w:rsidP="008E4C59">
      <w:pPr>
        <w:pStyle w:val="APAHeading2"/>
        <w:jc w:val="center"/>
      </w:pPr>
      <w:r>
        <w:t>Identified Needs</w:t>
      </w:r>
    </w:p>
    <w:p w14:paraId="68E4BCB3" w14:textId="77777777" w:rsidR="008E4C59" w:rsidRDefault="008E4C59" w:rsidP="008E4C59">
      <w:pPr>
        <w:pStyle w:val="APATableNumber"/>
      </w:pPr>
      <w:r w:rsidRPr="00111B1F">
        <w:t xml:space="preserve">Table </w:t>
      </w:r>
      <w:r>
        <w:fldChar w:fldCharType="begin"/>
      </w:r>
      <w:r>
        <w:instrText xml:space="preserve"> SEQ Table \* ARABIC </w:instrText>
      </w:r>
      <w:r>
        <w:fldChar w:fldCharType="separate"/>
      </w:r>
      <w:r>
        <w:rPr>
          <w:noProof/>
        </w:rPr>
        <w:t>1</w:t>
      </w:r>
      <w:r>
        <w:rPr>
          <w:noProof/>
        </w:rPr>
        <w:fldChar w:fldCharType="end"/>
      </w:r>
    </w:p>
    <w:p w14:paraId="2A2811AB" w14:textId="77777777" w:rsidR="008E4C59" w:rsidRDefault="008E4C59" w:rsidP="008E4C59">
      <w:pPr>
        <w:pStyle w:val="APATableTitle"/>
      </w:pPr>
      <w:r>
        <w:t>Identified Community Needs</w:t>
      </w:r>
    </w:p>
    <w:tbl>
      <w:tblPr>
        <w:tblStyle w:val="APATable"/>
        <w:tblW w:w="0" w:type="auto"/>
        <w:tblBorders>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5"/>
        <w:gridCol w:w="4675"/>
      </w:tblGrid>
      <w:tr w:rsidR="008E4C59" w14:paraId="2E083B0E" w14:textId="77777777" w:rsidTr="00FC252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5E3AA383" w14:textId="77777777" w:rsidR="008E4C59" w:rsidRPr="006D181A" w:rsidRDefault="008E4C59" w:rsidP="00FC252E">
            <w:pPr>
              <w:pStyle w:val="APATableContent"/>
              <w:rPr>
                <w:b/>
                <w:bCs/>
              </w:rPr>
            </w:pPr>
            <w:r w:rsidRPr="006D181A">
              <w:rPr>
                <w:b/>
                <w:bCs/>
              </w:rPr>
              <w:t>Community Need</w:t>
            </w:r>
          </w:p>
        </w:tc>
        <w:tc>
          <w:tcPr>
            <w:tcW w:w="4675" w:type="dxa"/>
          </w:tcPr>
          <w:p w14:paraId="0A9FC2FE" w14:textId="77777777" w:rsidR="008E4C59" w:rsidRPr="006D181A" w:rsidRDefault="008E4C59" w:rsidP="00FC252E">
            <w:pPr>
              <w:pStyle w:val="APATableContent"/>
              <w:cnfStyle w:val="100000000000" w:firstRow="1" w:lastRow="0" w:firstColumn="0" w:lastColumn="0" w:oddVBand="0" w:evenVBand="0" w:oddHBand="0" w:evenHBand="0" w:firstRowFirstColumn="0" w:firstRowLastColumn="0" w:lastRowFirstColumn="0" w:lastRowLastColumn="0"/>
              <w:rPr>
                <w:b/>
                <w:bCs/>
              </w:rPr>
            </w:pPr>
            <w:r w:rsidRPr="006D181A">
              <w:rPr>
                <w:b/>
                <w:bCs/>
              </w:rPr>
              <w:t>Category</w:t>
            </w:r>
          </w:p>
        </w:tc>
      </w:tr>
      <w:tr w:rsidR="008E4C59" w14:paraId="1B19290E" w14:textId="77777777" w:rsidTr="00FC252E">
        <w:tc>
          <w:tcPr>
            <w:cnfStyle w:val="001000000000" w:firstRow="0" w:lastRow="0" w:firstColumn="1" w:lastColumn="0" w:oddVBand="0" w:evenVBand="0" w:oddHBand="0" w:evenHBand="0" w:firstRowFirstColumn="0" w:firstRowLastColumn="0" w:lastRowFirstColumn="0" w:lastRowLastColumn="0"/>
            <w:tcW w:w="4675" w:type="dxa"/>
          </w:tcPr>
          <w:p w14:paraId="0CCE4515" w14:textId="77777777" w:rsidR="008E4C59" w:rsidRPr="001B18B6" w:rsidRDefault="008E4C59" w:rsidP="008E4C59">
            <w:pPr>
              <w:pStyle w:val="APATableContent"/>
              <w:numPr>
                <w:ilvl w:val="0"/>
                <w:numId w:val="1"/>
              </w:numPr>
            </w:pPr>
            <w:r>
              <w:rPr>
                <w:b/>
                <w:bCs/>
              </w:rPr>
              <w:t xml:space="preserve">New Playground Equipment- </w:t>
            </w:r>
            <w:r>
              <w:t xml:space="preserve">The equipment on the playground needs replacing and updating. </w:t>
            </w:r>
          </w:p>
        </w:tc>
        <w:tc>
          <w:tcPr>
            <w:tcW w:w="4675" w:type="dxa"/>
          </w:tcPr>
          <w:p w14:paraId="603CE48F" w14:textId="77777777" w:rsidR="008E4C59" w:rsidRPr="001B18B6" w:rsidRDefault="008E4C59" w:rsidP="00FC252E">
            <w:pPr>
              <w:pStyle w:val="APATableContent"/>
              <w:cnfStyle w:val="000000000000" w:firstRow="0" w:lastRow="0" w:firstColumn="0" w:lastColumn="0" w:oddVBand="0" w:evenVBand="0" w:oddHBand="0" w:evenHBand="0" w:firstRowFirstColumn="0" w:firstRowLastColumn="0" w:lastRowFirstColumn="0" w:lastRowLastColumn="0"/>
            </w:pPr>
            <w:r>
              <w:t>Student Learning</w:t>
            </w:r>
          </w:p>
        </w:tc>
      </w:tr>
      <w:tr w:rsidR="008E4C59" w14:paraId="22A20A70" w14:textId="77777777" w:rsidTr="00FC252E">
        <w:tc>
          <w:tcPr>
            <w:cnfStyle w:val="001000000000" w:firstRow="0" w:lastRow="0" w:firstColumn="1" w:lastColumn="0" w:oddVBand="0" w:evenVBand="0" w:oddHBand="0" w:evenHBand="0" w:firstRowFirstColumn="0" w:firstRowLastColumn="0" w:lastRowFirstColumn="0" w:lastRowLastColumn="0"/>
            <w:tcW w:w="4675" w:type="dxa"/>
          </w:tcPr>
          <w:p w14:paraId="2F48AF2A" w14:textId="77777777" w:rsidR="008E4C59" w:rsidRPr="005C679E" w:rsidRDefault="008E4C59" w:rsidP="008E4C59">
            <w:pPr>
              <w:pStyle w:val="APATableContent"/>
              <w:numPr>
                <w:ilvl w:val="0"/>
                <w:numId w:val="1"/>
              </w:numPr>
              <w:rPr>
                <w:b/>
                <w:bCs/>
              </w:rPr>
            </w:pPr>
            <w:r w:rsidRPr="005C679E">
              <w:rPr>
                <w:b/>
                <w:bCs/>
              </w:rPr>
              <w:t>New Budgetary Process for Teacher Reimbursement</w:t>
            </w:r>
            <w:r>
              <w:rPr>
                <w:b/>
                <w:bCs/>
              </w:rPr>
              <w:t xml:space="preserve">- </w:t>
            </w:r>
            <w:r>
              <w:t xml:space="preserve">Teachers in the school are working with a new PTO board that seeks to provide funding based on the level of student/educational impact. Transparency must be maintained throughout this process as it differs from past years. </w:t>
            </w:r>
          </w:p>
        </w:tc>
        <w:tc>
          <w:tcPr>
            <w:tcW w:w="4675" w:type="dxa"/>
          </w:tcPr>
          <w:p w14:paraId="1274B720" w14:textId="77777777" w:rsidR="008E4C59" w:rsidRPr="001B18B6" w:rsidRDefault="008E4C59" w:rsidP="00FC252E">
            <w:pPr>
              <w:pStyle w:val="APATableContent"/>
              <w:cnfStyle w:val="000000000000" w:firstRow="0" w:lastRow="0" w:firstColumn="0" w:lastColumn="0" w:oddVBand="0" w:evenVBand="0" w:oddHBand="0" w:evenHBand="0" w:firstRowFirstColumn="0" w:firstRowLastColumn="0" w:lastRowFirstColumn="0" w:lastRowLastColumn="0"/>
            </w:pPr>
            <w:r>
              <w:t>Student Learning</w:t>
            </w:r>
          </w:p>
        </w:tc>
      </w:tr>
      <w:tr w:rsidR="008E4C59" w14:paraId="3925BA50" w14:textId="77777777" w:rsidTr="00FC252E">
        <w:tc>
          <w:tcPr>
            <w:cnfStyle w:val="001000000000" w:firstRow="0" w:lastRow="0" w:firstColumn="1" w:lastColumn="0" w:oddVBand="0" w:evenVBand="0" w:oddHBand="0" w:evenHBand="0" w:firstRowFirstColumn="0" w:firstRowLastColumn="0" w:lastRowFirstColumn="0" w:lastRowLastColumn="0"/>
            <w:tcW w:w="4675" w:type="dxa"/>
          </w:tcPr>
          <w:p w14:paraId="3D772CED" w14:textId="77777777" w:rsidR="008E4C59" w:rsidRPr="001B18B6" w:rsidRDefault="008E4C59" w:rsidP="008E4C59">
            <w:pPr>
              <w:pStyle w:val="APATableContent"/>
              <w:numPr>
                <w:ilvl w:val="0"/>
                <w:numId w:val="1"/>
              </w:numPr>
            </w:pPr>
            <w:r w:rsidRPr="00CC6D06">
              <w:rPr>
                <w:b/>
                <w:bCs/>
              </w:rPr>
              <w:lastRenderedPageBreak/>
              <w:t>After-School Enrichment</w:t>
            </w:r>
            <w:r>
              <w:t>- The PTO is bringing back an after-school enrichment program that gives students multiple opportunities to pursue their interests beyond the school day.</w:t>
            </w:r>
          </w:p>
        </w:tc>
        <w:tc>
          <w:tcPr>
            <w:tcW w:w="4675" w:type="dxa"/>
          </w:tcPr>
          <w:p w14:paraId="20034974" w14:textId="77777777" w:rsidR="008E4C59" w:rsidRPr="001B18B6" w:rsidRDefault="008E4C59" w:rsidP="00FC252E">
            <w:pPr>
              <w:pStyle w:val="APATableContent"/>
              <w:cnfStyle w:val="000000000000" w:firstRow="0" w:lastRow="0" w:firstColumn="0" w:lastColumn="0" w:oddVBand="0" w:evenVBand="0" w:oddHBand="0" w:evenHBand="0" w:firstRowFirstColumn="0" w:firstRowLastColumn="0" w:lastRowFirstColumn="0" w:lastRowLastColumn="0"/>
            </w:pPr>
            <w:r>
              <w:t>School Programs</w:t>
            </w:r>
          </w:p>
        </w:tc>
      </w:tr>
      <w:tr w:rsidR="008E4C59" w14:paraId="20073675" w14:textId="77777777" w:rsidTr="00FC252E">
        <w:tc>
          <w:tcPr>
            <w:cnfStyle w:val="001000000000" w:firstRow="0" w:lastRow="0" w:firstColumn="1" w:lastColumn="0" w:oddVBand="0" w:evenVBand="0" w:oddHBand="0" w:evenHBand="0" w:firstRowFirstColumn="0" w:firstRowLastColumn="0" w:lastRowFirstColumn="0" w:lastRowLastColumn="0"/>
            <w:tcW w:w="4675" w:type="dxa"/>
          </w:tcPr>
          <w:p w14:paraId="77695A5D" w14:textId="77777777" w:rsidR="008E4C59" w:rsidRPr="001B18B6" w:rsidRDefault="008E4C59" w:rsidP="008E4C59">
            <w:pPr>
              <w:pStyle w:val="APATableContent"/>
              <w:numPr>
                <w:ilvl w:val="0"/>
                <w:numId w:val="1"/>
              </w:numPr>
            </w:pPr>
            <w:r w:rsidRPr="006A0A23">
              <w:rPr>
                <w:b/>
                <w:bCs/>
              </w:rPr>
              <w:t>Needs Network Partnership</w:t>
            </w:r>
            <w:r>
              <w:t xml:space="preserve">- The PTO partners with our Hillside Needs Network to provide needed resources for </w:t>
            </w:r>
            <w:proofErr w:type="gramStart"/>
            <w:r>
              <w:t>economically disadvantaged</w:t>
            </w:r>
            <w:proofErr w:type="gramEnd"/>
            <w:r>
              <w:t xml:space="preserve"> families. Due to language barriers and lack of consistent communication, families cannot fully take advantage of this program and cannot contribute as effectively. </w:t>
            </w:r>
          </w:p>
        </w:tc>
        <w:tc>
          <w:tcPr>
            <w:tcW w:w="4675" w:type="dxa"/>
          </w:tcPr>
          <w:p w14:paraId="1FBC90AE" w14:textId="77777777" w:rsidR="008E4C59" w:rsidRPr="001B18B6" w:rsidRDefault="008E4C59" w:rsidP="00FC252E">
            <w:pPr>
              <w:pStyle w:val="APATableContent"/>
              <w:cnfStyle w:val="000000000000" w:firstRow="0" w:lastRow="0" w:firstColumn="0" w:lastColumn="0" w:oddVBand="0" w:evenVBand="0" w:oddHBand="0" w:evenHBand="0" w:firstRowFirstColumn="0" w:firstRowLastColumn="0" w:lastRowFirstColumn="0" w:lastRowLastColumn="0"/>
            </w:pPr>
            <w:r>
              <w:t>Communication and Partnerships</w:t>
            </w:r>
          </w:p>
        </w:tc>
      </w:tr>
      <w:tr w:rsidR="008E4C59" w14:paraId="697F0302" w14:textId="77777777" w:rsidTr="00FC252E">
        <w:tc>
          <w:tcPr>
            <w:cnfStyle w:val="001000000000" w:firstRow="0" w:lastRow="0" w:firstColumn="1" w:lastColumn="0" w:oddVBand="0" w:evenVBand="0" w:oddHBand="0" w:evenHBand="0" w:firstRowFirstColumn="0" w:firstRowLastColumn="0" w:lastRowFirstColumn="0" w:lastRowLastColumn="0"/>
            <w:tcW w:w="4675" w:type="dxa"/>
          </w:tcPr>
          <w:p w14:paraId="4FC0F8C6" w14:textId="77777777" w:rsidR="008E4C59" w:rsidRPr="001B18B6" w:rsidRDefault="008E4C59" w:rsidP="008E4C59">
            <w:pPr>
              <w:pStyle w:val="APATableContent"/>
              <w:numPr>
                <w:ilvl w:val="0"/>
                <w:numId w:val="1"/>
              </w:numPr>
            </w:pPr>
            <w:r w:rsidRPr="00304E87">
              <w:rPr>
                <w:b/>
                <w:bCs/>
              </w:rPr>
              <w:t>Community Building</w:t>
            </w:r>
            <w:r>
              <w:t>- A lack of parent involvement in PTO factors into a lack of connectedness between community members and the school. With an increase in family involvement, the cohesiveness of the school community would be strengthened.</w:t>
            </w:r>
          </w:p>
        </w:tc>
        <w:tc>
          <w:tcPr>
            <w:tcW w:w="4675" w:type="dxa"/>
          </w:tcPr>
          <w:p w14:paraId="3914AEB4" w14:textId="77777777" w:rsidR="008E4C59" w:rsidRDefault="008E4C59" w:rsidP="00FC252E">
            <w:pPr>
              <w:pStyle w:val="APATableContent"/>
              <w:cnfStyle w:val="000000000000" w:firstRow="0" w:lastRow="0" w:firstColumn="0" w:lastColumn="0" w:oddVBand="0" w:evenVBand="0" w:oddHBand="0" w:evenHBand="0" w:firstRowFirstColumn="0" w:firstRowLastColumn="0" w:lastRowFirstColumn="0" w:lastRowLastColumn="0"/>
            </w:pPr>
            <w:r>
              <w:t>Communication and Partnerships</w:t>
            </w:r>
          </w:p>
        </w:tc>
      </w:tr>
    </w:tbl>
    <w:p w14:paraId="48A358D7" w14:textId="77777777" w:rsidR="008E4C59" w:rsidRPr="00F407C6" w:rsidRDefault="008E4C59" w:rsidP="008E4C59">
      <w:pPr>
        <w:pStyle w:val="APA"/>
        <w:ind w:firstLine="0"/>
      </w:pPr>
    </w:p>
    <w:p w14:paraId="3D940646" w14:textId="77777777" w:rsidR="008E4C59" w:rsidRDefault="008E4C59" w:rsidP="008E4C59">
      <w:pPr>
        <w:pStyle w:val="APAReferenceSectionHeading"/>
        <w:rPr>
          <w:b w:val="0"/>
        </w:rPr>
      </w:pPr>
    </w:p>
    <w:p w14:paraId="72C180EC" w14:textId="77777777" w:rsidR="008E4C59" w:rsidRDefault="008E4C59" w:rsidP="008E4C59">
      <w:pPr>
        <w:pStyle w:val="APAReferenceSectionHeading"/>
        <w:rPr>
          <w:b w:val="0"/>
        </w:rPr>
      </w:pPr>
    </w:p>
    <w:p w14:paraId="047BC13E" w14:textId="77777777" w:rsidR="008E4C59" w:rsidRDefault="008E4C59" w:rsidP="008E4C59">
      <w:pPr>
        <w:pStyle w:val="APAReferenceSectionHeading"/>
        <w:rPr>
          <w:b w:val="0"/>
        </w:rPr>
      </w:pPr>
    </w:p>
    <w:p w14:paraId="1AB12365" w14:textId="77777777" w:rsidR="008E4C59" w:rsidRDefault="008E4C59" w:rsidP="008E4C59">
      <w:pPr>
        <w:pStyle w:val="APAReference"/>
      </w:pPr>
    </w:p>
    <w:p w14:paraId="18A79231" w14:textId="77777777" w:rsidR="008E4C59" w:rsidRDefault="008E4C59" w:rsidP="008E4C59">
      <w:pPr>
        <w:pStyle w:val="APAReference"/>
      </w:pPr>
    </w:p>
    <w:p w14:paraId="6FA013A0" w14:textId="77777777" w:rsidR="008E4C59" w:rsidRDefault="008E4C59" w:rsidP="008E4C59">
      <w:pPr>
        <w:pStyle w:val="APAReference"/>
      </w:pPr>
    </w:p>
    <w:p w14:paraId="6B1DD94F" w14:textId="77777777" w:rsidR="008E4C59" w:rsidRDefault="008E4C59" w:rsidP="008E4C59">
      <w:pPr>
        <w:pStyle w:val="APAReference"/>
      </w:pPr>
    </w:p>
    <w:p w14:paraId="73269306" w14:textId="77777777" w:rsidR="008E4C59" w:rsidRDefault="008E4C59" w:rsidP="008E4C59">
      <w:pPr>
        <w:pStyle w:val="APAReference"/>
      </w:pPr>
    </w:p>
    <w:p w14:paraId="29E3399A" w14:textId="77777777" w:rsidR="008E4C59" w:rsidRDefault="008E4C59" w:rsidP="008E4C59">
      <w:pPr>
        <w:pStyle w:val="APAReference"/>
      </w:pPr>
    </w:p>
    <w:p w14:paraId="0D259C7E" w14:textId="77777777" w:rsidR="008E4C59" w:rsidRPr="00E36DBD" w:rsidRDefault="008E4C59" w:rsidP="008E4C59">
      <w:pPr>
        <w:pStyle w:val="APAReference"/>
      </w:pPr>
    </w:p>
    <w:p w14:paraId="76F1558D" w14:textId="77777777" w:rsidR="008E4C59" w:rsidRDefault="008E4C59" w:rsidP="008E4C59">
      <w:pPr>
        <w:pStyle w:val="APAReferenceSectionHeading"/>
      </w:pPr>
    </w:p>
    <w:p w14:paraId="236C02E0" w14:textId="77777777" w:rsidR="008E4C59" w:rsidRDefault="008E4C59" w:rsidP="008E4C59">
      <w:pPr>
        <w:pStyle w:val="APAReferenceSectionHeading"/>
      </w:pPr>
      <w:r>
        <w:lastRenderedPageBreak/>
        <w:t>References</w:t>
      </w:r>
    </w:p>
    <w:p w14:paraId="01B72093" w14:textId="77777777" w:rsidR="008E4C59" w:rsidRDefault="008E4C59" w:rsidP="008E4C59">
      <w:pPr>
        <w:pStyle w:val="APAReference"/>
      </w:pPr>
      <w:r>
        <w:t xml:space="preserve">Loudoun County Public Schools. (2023). </w:t>
      </w:r>
      <w:r>
        <w:rPr>
          <w:rStyle w:val="Emphasis"/>
        </w:rPr>
        <w:t>Annual family survey 2022-23</w:t>
      </w:r>
      <w:r>
        <w:t xml:space="preserve">. Qlik. </w:t>
      </w:r>
      <w:hyperlink r:id="rId27" w:history="1">
        <w:r>
          <w:rPr>
            <w:rStyle w:val="Hyperlink"/>
          </w:rPr>
          <w:t>analytics.lcps.org</w:t>
        </w:r>
      </w:hyperlink>
    </w:p>
    <w:p w14:paraId="696948AB" w14:textId="77777777" w:rsidR="008E4C59" w:rsidRDefault="008E4C59" w:rsidP="008E4C59">
      <w:pPr>
        <w:pStyle w:val="APAReference"/>
      </w:pPr>
      <w:r>
        <w:t xml:space="preserve">Minock, N. (2023, May 19). </w:t>
      </w:r>
      <w:r>
        <w:rPr>
          <w:rStyle w:val="Emphasis"/>
        </w:rPr>
        <w:t>Loudoun co. parent says she's getting more threats after speaking at school board meeting</w:t>
      </w:r>
      <w:r>
        <w:t xml:space="preserve">. WJLA. </w:t>
      </w:r>
      <w:hyperlink r:id="rId28" w:history="1">
        <w:r>
          <w:rPr>
            <w:rStyle w:val="Hyperlink"/>
          </w:rPr>
          <w:t>https://wjla.com/news/local/loudoun-county-virginia-love-warriors-facebook-page-group-exclusive-private-investigation-school-board-meeting-free-speech-elicia-brand-public-comment-death-threats-harrassment-biberaj-ogedegbe-randall-briskman</w:t>
        </w:r>
      </w:hyperlink>
    </w:p>
    <w:p w14:paraId="0715BAD8" w14:textId="77777777" w:rsidR="008E4C59" w:rsidRDefault="008E4C59" w:rsidP="008E4C59">
      <w:pPr>
        <w:pStyle w:val="APAReference"/>
      </w:pPr>
      <w:r>
        <w:t xml:space="preserve">Vitka, W. (2021, October 28). </w:t>
      </w:r>
      <w:r>
        <w:rPr>
          <w:rStyle w:val="Emphasis"/>
        </w:rPr>
        <w:t xml:space="preserve">Loudoun co. school board receiving violent threats, school says - </w:t>
      </w:r>
      <w:proofErr w:type="spellStart"/>
      <w:r>
        <w:rPr>
          <w:rStyle w:val="Emphasis"/>
        </w:rPr>
        <w:t>wtop</w:t>
      </w:r>
      <w:proofErr w:type="spellEnd"/>
      <w:r>
        <w:rPr>
          <w:rStyle w:val="Emphasis"/>
        </w:rPr>
        <w:t xml:space="preserve"> news</w:t>
      </w:r>
      <w:r>
        <w:t xml:space="preserve">. WTOP News. </w:t>
      </w:r>
      <w:hyperlink r:id="rId29" w:history="1">
        <w:r>
          <w:rPr>
            <w:rStyle w:val="Hyperlink"/>
          </w:rPr>
          <w:t>https://wtop.com/loudoun-county/2021/10/loudoun-co-school-board-receiving-violent-threats-school-says/</w:t>
        </w:r>
      </w:hyperlink>
    </w:p>
    <w:p w14:paraId="67AD981B" w14:textId="77777777" w:rsidR="008E4C59" w:rsidRDefault="008E4C59" w:rsidP="008E4C59">
      <w:pPr>
        <w:pStyle w:val="APA"/>
      </w:pPr>
    </w:p>
    <w:p w14:paraId="09B12106" w14:textId="77777777" w:rsidR="008E4C59" w:rsidRPr="00B44A23" w:rsidRDefault="008E4C59" w:rsidP="008E4C59">
      <w:pPr>
        <w:pStyle w:val="APA"/>
      </w:pPr>
    </w:p>
    <w:p w14:paraId="08A3179A" w14:textId="77777777" w:rsidR="008E4C59" w:rsidRDefault="008E4C59"/>
    <w:p w14:paraId="4E0F6BD0" w14:textId="77777777" w:rsidR="008E4C59" w:rsidRDefault="008E4C59"/>
    <w:p w14:paraId="078FAB73" w14:textId="77777777" w:rsidR="008E4C59" w:rsidRDefault="008E4C59"/>
    <w:p w14:paraId="7EC70AE6" w14:textId="77777777" w:rsidR="008E4C59" w:rsidRDefault="008E4C59"/>
    <w:p w14:paraId="7A28344E" w14:textId="77777777" w:rsidR="008E4C59" w:rsidRDefault="008E4C59"/>
    <w:p w14:paraId="01AF9DFD" w14:textId="77777777" w:rsidR="008E4C59" w:rsidRDefault="008E4C59"/>
    <w:p w14:paraId="1D7DEB4C" w14:textId="77777777" w:rsidR="008E4C59" w:rsidRDefault="008E4C59"/>
    <w:p w14:paraId="798E5C0C" w14:textId="77777777" w:rsidR="008E4C59" w:rsidRDefault="008E4C59"/>
    <w:p w14:paraId="5245E080" w14:textId="77777777" w:rsidR="008E4C59" w:rsidRDefault="008E4C59"/>
    <w:p w14:paraId="05520CFB" w14:textId="77777777" w:rsidR="008E4C59" w:rsidRDefault="008E4C59"/>
    <w:p w14:paraId="28D6BE18" w14:textId="77777777" w:rsidR="008E4C59" w:rsidRDefault="008E4C59"/>
    <w:p w14:paraId="3B22D791" w14:textId="77777777" w:rsidR="008E4C59" w:rsidRDefault="008E4C59"/>
    <w:p w14:paraId="25FDEC50" w14:textId="77777777" w:rsidR="008E4C59" w:rsidRDefault="008E4C59"/>
    <w:p w14:paraId="7E97077F" w14:textId="77777777" w:rsidR="008E4C59" w:rsidRDefault="008E4C59"/>
    <w:p w14:paraId="55615A47" w14:textId="77777777" w:rsidR="008E4C59" w:rsidRDefault="008E4C59"/>
    <w:p w14:paraId="0178BBDD" w14:textId="77777777" w:rsidR="008E4C59" w:rsidRDefault="008E4C59"/>
    <w:p w14:paraId="149262D4" w14:textId="77777777" w:rsidR="008E4C59" w:rsidRDefault="008E4C59"/>
    <w:p w14:paraId="6E27AD6F" w14:textId="77777777" w:rsidR="008E4C59" w:rsidRDefault="008E4C59"/>
    <w:p w14:paraId="353E2250" w14:textId="77777777" w:rsidR="008E4C59" w:rsidRDefault="008E4C59"/>
    <w:p w14:paraId="2ACB39E6" w14:textId="77777777" w:rsidR="008E4C59" w:rsidRDefault="008E4C59"/>
    <w:p w14:paraId="2B6A1D31" w14:textId="77777777" w:rsidR="008E4C59" w:rsidRDefault="008E4C59"/>
    <w:p w14:paraId="7FB4CBAE" w14:textId="77777777" w:rsidR="008E4C59" w:rsidRDefault="008E4C59"/>
    <w:p w14:paraId="78B980D7" w14:textId="77777777" w:rsidR="008E4C59" w:rsidRDefault="008E4C59"/>
    <w:p w14:paraId="35F28B4D" w14:textId="77777777" w:rsidR="008E4C59" w:rsidRDefault="008E4C59" w:rsidP="008E4C59">
      <w:pPr>
        <w:pStyle w:val="APAHeadingCenter"/>
      </w:pPr>
    </w:p>
    <w:p w14:paraId="34D6D793" w14:textId="77777777" w:rsidR="008E4C59" w:rsidRDefault="008E4C59" w:rsidP="008E4C59">
      <w:pPr>
        <w:pStyle w:val="APAHeadingCenter"/>
      </w:pPr>
    </w:p>
    <w:p w14:paraId="457DF606" w14:textId="77777777" w:rsidR="00BA2670" w:rsidRDefault="00BA2670" w:rsidP="008E4C59">
      <w:pPr>
        <w:pStyle w:val="APATitle"/>
      </w:pPr>
    </w:p>
    <w:p w14:paraId="3118EAA2" w14:textId="30D3B971" w:rsidR="008E4C59" w:rsidRDefault="008E4C59" w:rsidP="008E4C59">
      <w:pPr>
        <w:pStyle w:val="APATitle"/>
      </w:pPr>
      <w:r>
        <w:t xml:space="preserve">Community Resources Alignment Project: Resources Report </w:t>
      </w:r>
    </w:p>
    <w:p w14:paraId="23EE2697" w14:textId="77777777" w:rsidR="008E4C59" w:rsidRDefault="008E4C59" w:rsidP="008E4C59">
      <w:pPr>
        <w:pStyle w:val="APAHeadingCenter"/>
      </w:pPr>
    </w:p>
    <w:p w14:paraId="024B2B40" w14:textId="77777777" w:rsidR="008E4C59" w:rsidRDefault="008E4C59" w:rsidP="008E4C59">
      <w:pPr>
        <w:pStyle w:val="APAHeadingCenter"/>
      </w:pPr>
      <w:r>
        <w:t>Amanda Helsley</w:t>
      </w:r>
    </w:p>
    <w:p w14:paraId="18C6F92A" w14:textId="77777777" w:rsidR="008E4C59" w:rsidRDefault="008E4C59" w:rsidP="008E4C59">
      <w:pPr>
        <w:pStyle w:val="APAHeadingCenter"/>
      </w:pPr>
      <w:r>
        <w:t>School of Education, Liberty University</w:t>
      </w:r>
    </w:p>
    <w:p w14:paraId="24517B9B" w14:textId="77777777" w:rsidR="008E4C59" w:rsidRDefault="008E4C59" w:rsidP="008E4C59">
      <w:pPr>
        <w:pStyle w:val="APAHeadingCenter"/>
      </w:pPr>
    </w:p>
    <w:p w14:paraId="64FFAE64" w14:textId="77777777" w:rsidR="008E4C59" w:rsidRDefault="008E4C59" w:rsidP="008E4C59">
      <w:pPr>
        <w:pStyle w:val="APAHeadingCenter"/>
      </w:pPr>
    </w:p>
    <w:p w14:paraId="3FD21E4D" w14:textId="77777777" w:rsidR="008E4C59" w:rsidRDefault="008E4C59" w:rsidP="008E4C59">
      <w:pPr>
        <w:pStyle w:val="APAHeadingCenter"/>
      </w:pPr>
    </w:p>
    <w:p w14:paraId="7AE13FFE" w14:textId="77777777" w:rsidR="008E4C59" w:rsidRDefault="008E4C59" w:rsidP="008E4C59">
      <w:pPr>
        <w:pStyle w:val="APAHeadingCenter"/>
      </w:pPr>
    </w:p>
    <w:p w14:paraId="2E60F32D" w14:textId="77777777" w:rsidR="008E4C59" w:rsidRDefault="008E4C59" w:rsidP="008E4C59">
      <w:pPr>
        <w:pStyle w:val="APAHeadingCenter"/>
      </w:pPr>
    </w:p>
    <w:p w14:paraId="585DE195" w14:textId="77777777" w:rsidR="008E4C59" w:rsidRDefault="008E4C59" w:rsidP="008E4C59">
      <w:pPr>
        <w:pStyle w:val="APAHeadingCenter"/>
      </w:pPr>
    </w:p>
    <w:p w14:paraId="24A401F9" w14:textId="77777777" w:rsidR="008E4C59" w:rsidRDefault="008E4C59" w:rsidP="008E4C59">
      <w:pPr>
        <w:pStyle w:val="APAHeadingCenter"/>
      </w:pPr>
    </w:p>
    <w:p w14:paraId="42EC7610" w14:textId="77777777" w:rsidR="008E4C59" w:rsidRDefault="008E4C59" w:rsidP="008E4C59">
      <w:pPr>
        <w:pStyle w:val="APAAuthorNoteHeader"/>
      </w:pPr>
      <w:r>
        <w:t>Author Note</w:t>
      </w:r>
    </w:p>
    <w:p w14:paraId="047A1E08" w14:textId="77777777" w:rsidR="008E4C59" w:rsidRDefault="008E4C59" w:rsidP="008E4C59">
      <w:pPr>
        <w:pStyle w:val="APA"/>
      </w:pPr>
      <w:r>
        <w:t>Amanda Helsley</w:t>
      </w:r>
    </w:p>
    <w:p w14:paraId="5BDEC0B1" w14:textId="77777777" w:rsidR="008E4C59" w:rsidRDefault="008E4C59" w:rsidP="008E4C59">
      <w:pPr>
        <w:pStyle w:val="APA"/>
      </w:pPr>
      <w:r>
        <w:t>I have no known conflict of interest to disclose.</w:t>
      </w:r>
    </w:p>
    <w:p w14:paraId="0B933174" w14:textId="77777777" w:rsidR="008E4C59" w:rsidRDefault="008E4C59" w:rsidP="008E4C59">
      <w:pPr>
        <w:pStyle w:val="APA"/>
      </w:pPr>
      <w:r>
        <w:t>Correspondence concerning this article should be addressed to</w:t>
      </w:r>
    </w:p>
    <w:p w14:paraId="28DCD8E1" w14:textId="77777777" w:rsidR="008E4C59" w:rsidRDefault="008E4C59" w:rsidP="008E4C59">
      <w:pPr>
        <w:pStyle w:val="APA"/>
        <w:ind w:firstLine="0"/>
      </w:pPr>
      <w:r>
        <w:t>Amanda Helsley.</w:t>
      </w:r>
    </w:p>
    <w:p w14:paraId="3B78E9E2" w14:textId="77777777" w:rsidR="008E4C59" w:rsidRDefault="008E4C59" w:rsidP="008E4C59">
      <w:pPr>
        <w:pStyle w:val="APA"/>
        <w:ind w:firstLine="0"/>
      </w:pPr>
      <w:r>
        <w:t>Email: ahhelsley@liberty.edu</w:t>
      </w:r>
    </w:p>
    <w:p w14:paraId="28B15B25" w14:textId="77777777" w:rsidR="008E4C59" w:rsidRPr="00571378" w:rsidRDefault="008E4C59" w:rsidP="008E4C59">
      <w:pPr>
        <w:pStyle w:val="APA"/>
        <w:sectPr w:rsidR="008E4C59" w:rsidRPr="00571378" w:rsidSect="00971F7F">
          <w:headerReference w:type="default" r:id="rId30"/>
          <w:headerReference w:type="first" r:id="rId31"/>
          <w:pgSz w:w="12240" w:h="15840"/>
          <w:pgMar w:top="1440" w:right="1440" w:bottom="1440" w:left="1440" w:header="708" w:footer="708" w:gutter="0"/>
          <w:cols w:space="708"/>
          <w:docGrid w:linePitch="360"/>
        </w:sectPr>
      </w:pPr>
    </w:p>
    <w:p w14:paraId="37025E54" w14:textId="77777777" w:rsidR="008E4C59" w:rsidRDefault="008E4C59" w:rsidP="008E4C59">
      <w:pPr>
        <w:pStyle w:val="APAFirstPageTitle"/>
      </w:pPr>
      <w:r>
        <w:lastRenderedPageBreak/>
        <w:t>Community Resources Alignment Project: Resources Report</w:t>
      </w:r>
    </w:p>
    <w:p w14:paraId="70E985B8" w14:textId="77777777" w:rsidR="008E4C59" w:rsidRDefault="008E4C59" w:rsidP="008E4C59">
      <w:pPr>
        <w:pStyle w:val="APAFirstPageTitle"/>
      </w:pPr>
      <w:r>
        <w:t>Introduction</w:t>
      </w:r>
    </w:p>
    <w:p w14:paraId="49BBCF71" w14:textId="77777777" w:rsidR="008E4C59" w:rsidRDefault="008E4C59" w:rsidP="008E4C59">
      <w:pPr>
        <w:pStyle w:val="APAFirstPageTitle"/>
        <w:jc w:val="left"/>
      </w:pPr>
      <w:r>
        <w:tab/>
      </w:r>
      <w:r>
        <w:rPr>
          <w:b w:val="0"/>
          <w:bCs/>
        </w:rPr>
        <w:t>As Loudoun County continues to grow, its population continues to become more culturally and economically diverse. With those changes comes a greater need for access to services designed to aid diverse families in becoming engaged and active community participants. Families with school-aged children are particularly vulnerable to difficulty accessing appropriate services and resources needed to become involved within the school community. This resources report seeks to consolidate the services in the area that can meet the unique needs of the school community within one directory. All community stakeholders can access this directory, which serves as a central location for identifying services and programs that fit the needs of community members.</w:t>
      </w:r>
    </w:p>
    <w:p w14:paraId="4511F599" w14:textId="77777777" w:rsidR="008E4C59" w:rsidRDefault="008E4C59" w:rsidP="008E4C59">
      <w:pPr>
        <w:pStyle w:val="APA"/>
      </w:pPr>
    </w:p>
    <w:p w14:paraId="5D07B65D" w14:textId="77777777" w:rsidR="008E4C59" w:rsidRDefault="008E4C59" w:rsidP="008E4C59">
      <w:pPr>
        <w:pStyle w:val="APA"/>
      </w:pPr>
    </w:p>
    <w:p w14:paraId="0BEBE814" w14:textId="77777777" w:rsidR="008E4C59" w:rsidRDefault="008E4C59" w:rsidP="008E4C59">
      <w:pPr>
        <w:pStyle w:val="APA"/>
      </w:pPr>
    </w:p>
    <w:p w14:paraId="7432F605" w14:textId="77777777" w:rsidR="008E4C59" w:rsidRDefault="008E4C59" w:rsidP="008E4C59">
      <w:pPr>
        <w:pStyle w:val="APA"/>
      </w:pPr>
    </w:p>
    <w:p w14:paraId="621504D7" w14:textId="77777777" w:rsidR="008E4C59" w:rsidRDefault="008E4C59" w:rsidP="008E4C59">
      <w:pPr>
        <w:pStyle w:val="APA"/>
      </w:pPr>
    </w:p>
    <w:p w14:paraId="5B67A304" w14:textId="77777777" w:rsidR="008E4C59" w:rsidRDefault="008E4C59" w:rsidP="008E4C59">
      <w:pPr>
        <w:pStyle w:val="APA"/>
      </w:pPr>
    </w:p>
    <w:p w14:paraId="31E5B469" w14:textId="77777777" w:rsidR="008E4C59" w:rsidRDefault="008E4C59" w:rsidP="008E4C59">
      <w:pPr>
        <w:pStyle w:val="APAHeading2"/>
        <w:jc w:val="center"/>
      </w:pPr>
    </w:p>
    <w:p w14:paraId="5446DF75" w14:textId="77777777" w:rsidR="008E4C59" w:rsidRDefault="008E4C59" w:rsidP="008E4C59">
      <w:pPr>
        <w:pStyle w:val="APAHeading2"/>
        <w:jc w:val="center"/>
      </w:pPr>
    </w:p>
    <w:p w14:paraId="3DF77800" w14:textId="77777777" w:rsidR="008E4C59" w:rsidRDefault="008E4C59" w:rsidP="008E4C59">
      <w:pPr>
        <w:pStyle w:val="APAHeading2"/>
        <w:jc w:val="center"/>
      </w:pPr>
    </w:p>
    <w:p w14:paraId="59C37270" w14:textId="77777777" w:rsidR="008E4C59" w:rsidRDefault="008E4C59" w:rsidP="008E4C59">
      <w:pPr>
        <w:pStyle w:val="APAHeading2"/>
        <w:jc w:val="center"/>
      </w:pPr>
    </w:p>
    <w:p w14:paraId="3A0A15BE" w14:textId="77777777" w:rsidR="008E4C59" w:rsidRDefault="008E4C59" w:rsidP="008E4C59">
      <w:pPr>
        <w:pStyle w:val="APAHeading2"/>
        <w:jc w:val="center"/>
      </w:pPr>
    </w:p>
    <w:p w14:paraId="2FF0F8CF" w14:textId="77777777" w:rsidR="008E4C59" w:rsidRDefault="008E4C59" w:rsidP="008E4C59">
      <w:pPr>
        <w:pStyle w:val="APAHeading2"/>
        <w:jc w:val="center"/>
      </w:pPr>
    </w:p>
    <w:p w14:paraId="4A85EE6C" w14:textId="77777777" w:rsidR="008E4C59" w:rsidRDefault="008E4C59" w:rsidP="008E4C59">
      <w:pPr>
        <w:pStyle w:val="APAHeading2"/>
        <w:jc w:val="center"/>
        <w:sectPr w:rsidR="008E4C59" w:rsidSect="007E0088">
          <w:pgSz w:w="12240" w:h="15840"/>
          <w:pgMar w:top="1440" w:right="1440" w:bottom="1440" w:left="1440" w:header="706" w:footer="706" w:gutter="0"/>
          <w:cols w:space="708"/>
          <w:docGrid w:linePitch="360"/>
        </w:sectPr>
      </w:pPr>
    </w:p>
    <w:p w14:paraId="0F187B2E" w14:textId="77777777" w:rsidR="008E4C59" w:rsidRDefault="008E4C59" w:rsidP="008E4C59">
      <w:pPr>
        <w:pStyle w:val="APAHeading2"/>
        <w:jc w:val="center"/>
      </w:pPr>
      <w:r>
        <w:lastRenderedPageBreak/>
        <w:t>Annotated Directory</w:t>
      </w:r>
    </w:p>
    <w:tbl>
      <w:tblPr>
        <w:tblStyle w:val="APATable"/>
        <w:tblW w:w="0" w:type="auto"/>
        <w:jc w:val="center"/>
        <w:tblBorders>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76"/>
        <w:gridCol w:w="1656"/>
        <w:gridCol w:w="4449"/>
        <w:gridCol w:w="5269"/>
      </w:tblGrid>
      <w:tr w:rsidR="008E4C59" w14:paraId="517FF675" w14:textId="77777777" w:rsidTr="00FC252E">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85" w:type="dxa"/>
            <w:tcBorders>
              <w:bottom w:val="none" w:sz="0" w:space="0" w:color="auto"/>
            </w:tcBorders>
          </w:tcPr>
          <w:p w14:paraId="393A544D" w14:textId="77777777" w:rsidR="008E4C59" w:rsidRPr="00460E6A" w:rsidRDefault="008E4C59" w:rsidP="00FC252E">
            <w:pPr>
              <w:pStyle w:val="APATableContent"/>
              <w:rPr>
                <w:b/>
                <w:bCs/>
              </w:rPr>
            </w:pPr>
            <w:r w:rsidRPr="00460E6A">
              <w:rPr>
                <w:b/>
                <w:bCs/>
              </w:rPr>
              <w:t>Name of Organization</w:t>
            </w:r>
          </w:p>
        </w:tc>
        <w:tc>
          <w:tcPr>
            <w:tcW w:w="1870" w:type="dxa"/>
            <w:tcBorders>
              <w:bottom w:val="none" w:sz="0" w:space="0" w:color="auto"/>
            </w:tcBorders>
          </w:tcPr>
          <w:p w14:paraId="0DC0D77B" w14:textId="77777777" w:rsidR="008E4C59" w:rsidRPr="00460E6A" w:rsidRDefault="008E4C59" w:rsidP="00FC252E">
            <w:pPr>
              <w:pStyle w:val="APATableContent"/>
              <w:cnfStyle w:val="100000000000" w:firstRow="1" w:lastRow="0" w:firstColumn="0" w:lastColumn="0" w:oddVBand="0" w:evenVBand="0" w:oddHBand="0" w:evenHBand="0" w:firstRowFirstColumn="0" w:firstRowLastColumn="0" w:lastRowFirstColumn="0" w:lastRowLastColumn="0"/>
              <w:rPr>
                <w:b/>
                <w:bCs/>
                <w:sz w:val="22"/>
                <w:szCs w:val="22"/>
              </w:rPr>
            </w:pPr>
            <w:r w:rsidRPr="00460E6A">
              <w:rPr>
                <w:b/>
                <w:bCs/>
                <w:sz w:val="22"/>
                <w:szCs w:val="22"/>
              </w:rPr>
              <w:t>Category</w:t>
            </w:r>
          </w:p>
        </w:tc>
        <w:tc>
          <w:tcPr>
            <w:tcW w:w="2475" w:type="dxa"/>
            <w:tcBorders>
              <w:bottom w:val="none" w:sz="0" w:space="0" w:color="auto"/>
            </w:tcBorders>
          </w:tcPr>
          <w:p w14:paraId="3A17446E" w14:textId="77777777" w:rsidR="008E4C59" w:rsidRPr="008817F1" w:rsidRDefault="008E4C59" w:rsidP="00FC252E">
            <w:pPr>
              <w:pStyle w:val="APATableContent"/>
              <w:cnfStyle w:val="100000000000" w:firstRow="1" w:lastRow="0" w:firstColumn="0" w:lastColumn="0" w:oddVBand="0" w:evenVBand="0" w:oddHBand="0" w:evenHBand="0" w:firstRowFirstColumn="0" w:firstRowLastColumn="0" w:lastRowFirstColumn="0" w:lastRowLastColumn="0"/>
              <w:rPr>
                <w:b/>
                <w:bCs/>
              </w:rPr>
            </w:pPr>
            <w:r w:rsidRPr="008817F1">
              <w:rPr>
                <w:b/>
                <w:bCs/>
              </w:rPr>
              <w:t>Contact Information</w:t>
            </w:r>
          </w:p>
        </w:tc>
        <w:tc>
          <w:tcPr>
            <w:tcW w:w="3820" w:type="dxa"/>
            <w:tcBorders>
              <w:bottom w:val="none" w:sz="0" w:space="0" w:color="auto"/>
            </w:tcBorders>
          </w:tcPr>
          <w:p w14:paraId="29A8F306" w14:textId="77777777" w:rsidR="008E4C59" w:rsidRPr="008817F1" w:rsidRDefault="008E4C59" w:rsidP="00FC252E">
            <w:pPr>
              <w:pStyle w:val="APATableContent"/>
              <w:cnfStyle w:val="100000000000" w:firstRow="1" w:lastRow="0" w:firstColumn="0" w:lastColumn="0" w:oddVBand="0" w:evenVBand="0" w:oddHBand="0" w:evenHBand="0" w:firstRowFirstColumn="0" w:firstRowLastColumn="0" w:lastRowFirstColumn="0" w:lastRowLastColumn="0"/>
              <w:rPr>
                <w:b/>
                <w:bCs/>
              </w:rPr>
            </w:pPr>
            <w:r w:rsidRPr="008817F1">
              <w:rPr>
                <w:b/>
                <w:bCs/>
              </w:rPr>
              <w:t>Description of Services</w:t>
            </w:r>
          </w:p>
        </w:tc>
      </w:tr>
      <w:tr w:rsidR="008E4C59" w14:paraId="3288D4B0" w14:textId="77777777" w:rsidTr="00FC252E">
        <w:trPr>
          <w:jc w:val="center"/>
        </w:trPr>
        <w:tc>
          <w:tcPr>
            <w:cnfStyle w:val="001000000000" w:firstRow="0" w:lastRow="0" w:firstColumn="1" w:lastColumn="0" w:oddVBand="0" w:evenVBand="0" w:oddHBand="0" w:evenHBand="0" w:firstRowFirstColumn="0" w:firstRowLastColumn="0" w:lastRowFirstColumn="0" w:lastRowLastColumn="0"/>
            <w:tcW w:w="1185" w:type="dxa"/>
          </w:tcPr>
          <w:p w14:paraId="351ED912" w14:textId="77777777" w:rsidR="008E4C59" w:rsidRPr="000B5C56" w:rsidRDefault="008E4C59" w:rsidP="00FC252E">
            <w:pPr>
              <w:pStyle w:val="APATableContent"/>
            </w:pPr>
            <w:r>
              <w:t>CDC Grant- Improving Adolescent Health and Well-Being Through School-Based Surveillance and the What Works in Schools Program</w:t>
            </w:r>
          </w:p>
        </w:tc>
        <w:tc>
          <w:tcPr>
            <w:tcW w:w="1870" w:type="dxa"/>
          </w:tcPr>
          <w:p w14:paraId="7B7A56F6" w14:textId="77777777" w:rsidR="008E4C59" w:rsidRPr="000B5C56" w:rsidRDefault="008E4C59" w:rsidP="00FC252E">
            <w:pPr>
              <w:pStyle w:val="APATableContent"/>
              <w:cnfStyle w:val="000000000000" w:firstRow="0" w:lastRow="0" w:firstColumn="0" w:lastColumn="0" w:oddVBand="0" w:evenVBand="0" w:oddHBand="0" w:evenHBand="0" w:firstRowFirstColumn="0" w:firstRowLastColumn="0" w:lastRowFirstColumn="0" w:lastRowLastColumn="0"/>
            </w:pPr>
            <w:r>
              <w:t>Social Service Agency</w:t>
            </w:r>
          </w:p>
        </w:tc>
        <w:tc>
          <w:tcPr>
            <w:tcW w:w="2475" w:type="dxa"/>
            <w:vAlign w:val="top"/>
          </w:tcPr>
          <w:p w14:paraId="1F6709E4" w14:textId="77777777" w:rsidR="008E4C59" w:rsidRDefault="008E4C59" w:rsidP="00FC252E">
            <w:pPr>
              <w:pStyle w:val="APATableContent"/>
              <w:cnfStyle w:val="000000000000" w:firstRow="0" w:lastRow="0" w:firstColumn="0" w:lastColumn="0" w:oddVBand="0" w:evenVBand="0" w:oddHBand="0" w:evenHBand="0" w:firstRowFirstColumn="0" w:firstRowLastColumn="0" w:lastRowFirstColumn="0" w:lastRowLastColumn="0"/>
            </w:pPr>
            <w:hyperlink r:id="rId32" w:history="1">
              <w:r w:rsidRPr="00C602C3">
                <w:rPr>
                  <w:rStyle w:val="Hyperlink"/>
                </w:rPr>
                <w:t>https://www.grants.gov/web/grants/view-opportunity.html?oppId=348953</w:t>
              </w:r>
            </w:hyperlink>
          </w:p>
          <w:p w14:paraId="4EF3204E" w14:textId="77777777" w:rsidR="008E4C59" w:rsidRDefault="008E4C59" w:rsidP="00FC252E">
            <w:pPr>
              <w:pStyle w:val="APA"/>
              <w:spacing w:line="240" w:lineRule="auto"/>
              <w:ind w:firstLine="0"/>
              <w:cnfStyle w:val="000000000000" w:firstRow="0" w:lastRow="0" w:firstColumn="0" w:lastColumn="0" w:oddVBand="0" w:evenVBand="0" w:oddHBand="0" w:evenHBand="0" w:firstRowFirstColumn="0" w:firstRowLastColumn="0" w:lastRowFirstColumn="0" w:lastRowLastColumn="0"/>
            </w:pPr>
            <w:r>
              <w:t>Phone: 404-718-8333</w:t>
            </w:r>
          </w:p>
          <w:p w14:paraId="602B3E2E" w14:textId="77777777" w:rsidR="008E4C59" w:rsidRDefault="008E4C59" w:rsidP="00FC252E">
            <w:pPr>
              <w:pStyle w:val="APA"/>
              <w:spacing w:line="240" w:lineRule="auto"/>
              <w:ind w:firstLine="0"/>
              <w:cnfStyle w:val="000000000000" w:firstRow="0" w:lastRow="0" w:firstColumn="0" w:lastColumn="0" w:oddVBand="0" w:evenVBand="0" w:oddHBand="0" w:evenHBand="0" w:firstRowFirstColumn="0" w:firstRowLastColumn="0" w:lastRowFirstColumn="0" w:lastRowLastColumn="0"/>
            </w:pPr>
            <w:r>
              <w:t>Email: qzc6@cdc.gov</w:t>
            </w:r>
          </w:p>
          <w:p w14:paraId="75FD4F7D" w14:textId="77777777" w:rsidR="008E4C59" w:rsidRPr="000515C9" w:rsidRDefault="008E4C59" w:rsidP="00FC252E">
            <w:pPr>
              <w:pStyle w:val="APA"/>
              <w:spacing w:line="240" w:lineRule="auto"/>
              <w:ind w:firstLine="0"/>
              <w:cnfStyle w:val="000000000000" w:firstRow="0" w:lastRow="0" w:firstColumn="0" w:lastColumn="0" w:oddVBand="0" w:evenVBand="0" w:oddHBand="0" w:evenHBand="0" w:firstRowFirstColumn="0" w:firstRowLastColumn="0" w:lastRowFirstColumn="0" w:lastRowLastColumn="0"/>
            </w:pPr>
            <w:r>
              <w:t>Contact Person: John Canfield, Program Manager</w:t>
            </w:r>
          </w:p>
        </w:tc>
        <w:tc>
          <w:tcPr>
            <w:tcW w:w="3820" w:type="dxa"/>
            <w:vAlign w:val="top"/>
          </w:tcPr>
          <w:p w14:paraId="11DF5404" w14:textId="77777777" w:rsidR="008E4C59" w:rsidRDefault="008E4C59" w:rsidP="00FC252E">
            <w:pPr>
              <w:pStyle w:val="APATableContent"/>
              <w:cnfStyle w:val="000000000000" w:firstRow="0" w:lastRow="0" w:firstColumn="0" w:lastColumn="0" w:oddVBand="0" w:evenVBand="0" w:oddHBand="0" w:evenHBand="0" w:firstRowFirstColumn="0" w:firstRowLastColumn="0" w:lastRowFirstColumn="0" w:lastRowLastColumn="0"/>
            </w:pPr>
            <w:hyperlink r:id="rId33" w:history="1">
              <w:r w:rsidRPr="00C602C3">
                <w:rPr>
                  <w:rStyle w:val="Hyperlink"/>
                </w:rPr>
                <w:t>https://www.cdc.gov/healthyyouth/whatworks/what-works-overview.htm</w:t>
              </w:r>
            </w:hyperlink>
          </w:p>
          <w:p w14:paraId="3FA6DC9E" w14:textId="77777777" w:rsidR="008E4C59" w:rsidRDefault="008E4C59" w:rsidP="00FC252E">
            <w:pPr>
              <w:pStyle w:val="APA"/>
              <w:ind w:firstLine="0"/>
              <w:cnfStyle w:val="000000000000" w:firstRow="0" w:lastRow="0" w:firstColumn="0" w:lastColumn="0" w:oddVBand="0" w:evenVBand="0" w:oddHBand="0" w:evenHBand="0" w:firstRowFirstColumn="0" w:firstRowLastColumn="0" w:lastRowFirstColumn="0" w:lastRowLastColumn="0"/>
            </w:pPr>
          </w:p>
          <w:p w14:paraId="7F6A77F4" w14:textId="77777777" w:rsidR="008E4C59" w:rsidRPr="000624C4" w:rsidRDefault="008E4C59" w:rsidP="00FC252E">
            <w:pPr>
              <w:pStyle w:val="APA"/>
              <w:spacing w:line="240" w:lineRule="auto"/>
              <w:ind w:firstLine="0"/>
              <w:cnfStyle w:val="000000000000" w:firstRow="0" w:lastRow="0" w:firstColumn="0" w:lastColumn="0" w:oddVBand="0" w:evenVBand="0" w:oddHBand="0" w:evenHBand="0" w:firstRowFirstColumn="0" w:firstRowLastColumn="0" w:lastRowFirstColumn="0" w:lastRowLastColumn="0"/>
            </w:pPr>
            <w:r>
              <w:t>The What Works in Schools Program promotes the health and well-being of school-aged children by providing health education, health services, and supportive learning environments.</w:t>
            </w:r>
          </w:p>
        </w:tc>
      </w:tr>
      <w:tr w:rsidR="008E4C59" w14:paraId="6FE7430A" w14:textId="77777777" w:rsidTr="00FC252E">
        <w:trPr>
          <w:jc w:val="center"/>
        </w:trPr>
        <w:tc>
          <w:tcPr>
            <w:cnfStyle w:val="001000000000" w:firstRow="0" w:lastRow="0" w:firstColumn="1" w:lastColumn="0" w:oddVBand="0" w:evenVBand="0" w:oddHBand="0" w:evenHBand="0" w:firstRowFirstColumn="0" w:firstRowLastColumn="0" w:lastRowFirstColumn="0" w:lastRowLastColumn="0"/>
            <w:tcW w:w="1185" w:type="dxa"/>
          </w:tcPr>
          <w:p w14:paraId="46541FF4" w14:textId="77777777" w:rsidR="008E4C59" w:rsidRPr="000B5C56" w:rsidRDefault="008E4C59" w:rsidP="00FC252E">
            <w:pPr>
              <w:pStyle w:val="APATableContent"/>
            </w:pPr>
            <w:r>
              <w:t>Dulles South Food Pantry</w:t>
            </w:r>
          </w:p>
        </w:tc>
        <w:tc>
          <w:tcPr>
            <w:tcW w:w="1870" w:type="dxa"/>
          </w:tcPr>
          <w:p w14:paraId="245AC070" w14:textId="77777777" w:rsidR="008E4C59" w:rsidRPr="000B5C56" w:rsidRDefault="008E4C59" w:rsidP="00FC252E">
            <w:pPr>
              <w:pStyle w:val="APATableContent"/>
              <w:cnfStyle w:val="000000000000" w:firstRow="0" w:lastRow="0" w:firstColumn="0" w:lastColumn="0" w:oddVBand="0" w:evenVBand="0" w:oddHBand="0" w:evenHBand="0" w:firstRowFirstColumn="0" w:firstRowLastColumn="0" w:lastRowFirstColumn="0" w:lastRowLastColumn="0"/>
            </w:pPr>
            <w:r>
              <w:t>Social Service Agency</w:t>
            </w:r>
          </w:p>
        </w:tc>
        <w:tc>
          <w:tcPr>
            <w:tcW w:w="2475" w:type="dxa"/>
            <w:vAlign w:val="top"/>
          </w:tcPr>
          <w:p w14:paraId="489558A3" w14:textId="77777777" w:rsidR="008E4C59" w:rsidRDefault="008E4C59" w:rsidP="00FC252E">
            <w:pPr>
              <w:pStyle w:val="APATableContent"/>
              <w:cnfStyle w:val="000000000000" w:firstRow="0" w:lastRow="0" w:firstColumn="0" w:lastColumn="0" w:oddVBand="0" w:evenVBand="0" w:oddHBand="0" w:evenHBand="0" w:firstRowFirstColumn="0" w:firstRowLastColumn="0" w:lastRowFirstColumn="0" w:lastRowLastColumn="0"/>
            </w:pPr>
            <w:hyperlink r:id="rId34" w:history="1">
              <w:r w:rsidRPr="00C602C3">
                <w:rPr>
                  <w:rStyle w:val="Hyperlink"/>
                </w:rPr>
                <w:t>https://www.dsfp.org/</w:t>
              </w:r>
            </w:hyperlink>
          </w:p>
          <w:p w14:paraId="247637CA" w14:textId="77777777" w:rsidR="008E4C59" w:rsidRDefault="008E4C59" w:rsidP="00FC252E">
            <w:pPr>
              <w:pStyle w:val="APA"/>
              <w:spacing w:line="240" w:lineRule="auto"/>
              <w:ind w:firstLine="0"/>
              <w:cnfStyle w:val="000000000000" w:firstRow="0" w:lastRow="0" w:firstColumn="0" w:lastColumn="0" w:oddVBand="0" w:evenVBand="0" w:oddHBand="0" w:evenHBand="0" w:firstRowFirstColumn="0" w:firstRowLastColumn="0" w:lastRowFirstColumn="0" w:lastRowLastColumn="0"/>
            </w:pPr>
            <w:r>
              <w:t>Phone: 703-507-2795</w:t>
            </w:r>
          </w:p>
          <w:p w14:paraId="6646FA4D" w14:textId="77777777" w:rsidR="008E4C59" w:rsidRDefault="008E4C59" w:rsidP="00FC252E">
            <w:pPr>
              <w:pStyle w:val="APA"/>
              <w:spacing w:line="240" w:lineRule="auto"/>
              <w:ind w:firstLine="0"/>
              <w:cnfStyle w:val="000000000000" w:firstRow="0" w:lastRow="0" w:firstColumn="0" w:lastColumn="0" w:oddVBand="0" w:evenVBand="0" w:oddHBand="0" w:evenHBand="0" w:firstRowFirstColumn="0" w:firstRowLastColumn="0" w:lastRowFirstColumn="0" w:lastRowLastColumn="0"/>
            </w:pPr>
            <w:r>
              <w:t xml:space="preserve">Email: </w:t>
            </w:r>
            <w:hyperlink r:id="rId35" w:history="1">
              <w:r w:rsidRPr="00C602C3">
                <w:rPr>
                  <w:rStyle w:val="Hyperlink"/>
                </w:rPr>
                <w:t>info@dsfp.org</w:t>
              </w:r>
            </w:hyperlink>
          </w:p>
          <w:p w14:paraId="4BFD4579" w14:textId="77777777" w:rsidR="008E4C59" w:rsidRDefault="008E4C59" w:rsidP="00FC252E">
            <w:pPr>
              <w:pStyle w:val="APA"/>
              <w:spacing w:line="240" w:lineRule="auto"/>
              <w:ind w:firstLine="0"/>
              <w:cnfStyle w:val="000000000000" w:firstRow="0" w:lastRow="0" w:firstColumn="0" w:lastColumn="0" w:oddVBand="0" w:evenVBand="0" w:oddHBand="0" w:evenHBand="0" w:firstRowFirstColumn="0" w:firstRowLastColumn="0" w:lastRowFirstColumn="0" w:lastRowLastColumn="0"/>
            </w:pPr>
            <w:r>
              <w:t>Location: 24757 Arcola Mills Drive</w:t>
            </w:r>
          </w:p>
          <w:p w14:paraId="4E5F0334" w14:textId="77777777" w:rsidR="008E4C59" w:rsidRPr="00F61C1B" w:rsidRDefault="008E4C59" w:rsidP="00FC252E">
            <w:pPr>
              <w:pStyle w:val="APA"/>
              <w:spacing w:line="240" w:lineRule="auto"/>
              <w:ind w:firstLine="0"/>
              <w:cnfStyle w:val="000000000000" w:firstRow="0" w:lastRow="0" w:firstColumn="0" w:lastColumn="0" w:oddVBand="0" w:evenVBand="0" w:oddHBand="0" w:evenHBand="0" w:firstRowFirstColumn="0" w:firstRowLastColumn="0" w:lastRowFirstColumn="0" w:lastRowLastColumn="0"/>
            </w:pPr>
            <w:r>
              <w:t>Dulles, VA 20166</w:t>
            </w:r>
          </w:p>
        </w:tc>
        <w:tc>
          <w:tcPr>
            <w:tcW w:w="3820" w:type="dxa"/>
            <w:vAlign w:val="top"/>
          </w:tcPr>
          <w:p w14:paraId="2E0AD056" w14:textId="77777777" w:rsidR="008E4C59" w:rsidRPr="000B5C56" w:rsidRDefault="008E4C59" w:rsidP="00FC252E">
            <w:pPr>
              <w:pStyle w:val="APATableContent"/>
              <w:cnfStyle w:val="000000000000" w:firstRow="0" w:lastRow="0" w:firstColumn="0" w:lastColumn="0" w:oddVBand="0" w:evenVBand="0" w:oddHBand="0" w:evenHBand="0" w:firstRowFirstColumn="0" w:firstRowLastColumn="0" w:lastRowFirstColumn="0" w:lastRowLastColumn="0"/>
            </w:pPr>
            <w:r>
              <w:t>Distributes food to the Dulles community, specifically to those in need.</w:t>
            </w:r>
          </w:p>
        </w:tc>
      </w:tr>
      <w:tr w:rsidR="008E4C59" w14:paraId="2F6D683A" w14:textId="77777777" w:rsidTr="00FC252E">
        <w:trPr>
          <w:jc w:val="center"/>
        </w:trPr>
        <w:tc>
          <w:tcPr>
            <w:cnfStyle w:val="001000000000" w:firstRow="0" w:lastRow="0" w:firstColumn="1" w:lastColumn="0" w:oddVBand="0" w:evenVBand="0" w:oddHBand="0" w:evenHBand="0" w:firstRowFirstColumn="0" w:firstRowLastColumn="0" w:lastRowFirstColumn="0" w:lastRowLastColumn="0"/>
            <w:tcW w:w="1185" w:type="dxa"/>
          </w:tcPr>
          <w:p w14:paraId="1603C1A2" w14:textId="77777777" w:rsidR="008E4C59" w:rsidRPr="000B5C56" w:rsidRDefault="008E4C59" w:rsidP="00FC252E">
            <w:pPr>
              <w:pStyle w:val="APATableContent"/>
            </w:pPr>
            <w:r>
              <w:t>Forward Turn</w:t>
            </w:r>
          </w:p>
        </w:tc>
        <w:tc>
          <w:tcPr>
            <w:tcW w:w="1870" w:type="dxa"/>
          </w:tcPr>
          <w:p w14:paraId="29282604" w14:textId="77777777" w:rsidR="008E4C59" w:rsidRPr="000B5C56" w:rsidRDefault="008E4C59" w:rsidP="00FC252E">
            <w:pPr>
              <w:pStyle w:val="APATableContent"/>
              <w:cnfStyle w:val="000000000000" w:firstRow="0" w:lastRow="0" w:firstColumn="0" w:lastColumn="0" w:oddVBand="0" w:evenVBand="0" w:oddHBand="0" w:evenHBand="0" w:firstRowFirstColumn="0" w:firstRowLastColumn="0" w:lastRowFirstColumn="0" w:lastRowLastColumn="0"/>
            </w:pPr>
            <w:r>
              <w:t>Private Non-Profit Organization</w:t>
            </w:r>
          </w:p>
        </w:tc>
        <w:tc>
          <w:tcPr>
            <w:tcW w:w="2475" w:type="dxa"/>
            <w:vAlign w:val="top"/>
          </w:tcPr>
          <w:p w14:paraId="044729D8" w14:textId="77777777" w:rsidR="008E4C59" w:rsidRDefault="008E4C59" w:rsidP="00FC252E">
            <w:pPr>
              <w:pStyle w:val="APATableContent"/>
              <w:cnfStyle w:val="000000000000" w:firstRow="0" w:lastRow="0" w:firstColumn="0" w:lastColumn="0" w:oddVBand="0" w:evenVBand="0" w:oddHBand="0" w:evenHBand="0" w:firstRowFirstColumn="0" w:firstRowLastColumn="0" w:lastRowFirstColumn="0" w:lastRowLastColumn="0"/>
            </w:pPr>
            <w:hyperlink r:id="rId36" w:history="1">
              <w:r w:rsidRPr="00C602C3">
                <w:rPr>
                  <w:rStyle w:val="Hyperlink"/>
                </w:rPr>
                <w:t>https://communityfoundationlf.org/forward-turn/</w:t>
              </w:r>
            </w:hyperlink>
          </w:p>
          <w:p w14:paraId="391CF466" w14:textId="77777777" w:rsidR="008E4C59" w:rsidRDefault="008E4C59" w:rsidP="00FC252E">
            <w:pPr>
              <w:pStyle w:val="APA"/>
              <w:spacing w:line="240" w:lineRule="auto"/>
              <w:ind w:firstLine="0"/>
              <w:cnfStyle w:val="000000000000" w:firstRow="0" w:lastRow="0" w:firstColumn="0" w:lastColumn="0" w:oddVBand="0" w:evenVBand="0" w:oddHBand="0" w:evenHBand="0" w:firstRowFirstColumn="0" w:firstRowLastColumn="0" w:lastRowFirstColumn="0" w:lastRowLastColumn="0"/>
            </w:pPr>
            <w:r>
              <w:t>Phone: 703-779-3505</w:t>
            </w:r>
          </w:p>
          <w:p w14:paraId="26D8B7FC" w14:textId="77777777" w:rsidR="008E4C59" w:rsidRDefault="008E4C59" w:rsidP="00FC252E">
            <w:pPr>
              <w:pStyle w:val="APA"/>
              <w:spacing w:line="240" w:lineRule="auto"/>
              <w:ind w:firstLine="0"/>
              <w:cnfStyle w:val="000000000000" w:firstRow="0" w:lastRow="0" w:firstColumn="0" w:lastColumn="0" w:oddVBand="0" w:evenVBand="0" w:oddHBand="0" w:evenHBand="0" w:firstRowFirstColumn="0" w:firstRowLastColumn="0" w:lastRowFirstColumn="0" w:lastRowLastColumn="0"/>
            </w:pPr>
            <w:r>
              <w:t xml:space="preserve">Email: </w:t>
            </w:r>
            <w:hyperlink r:id="rId37" w:history="1">
              <w:r w:rsidRPr="00C602C3">
                <w:rPr>
                  <w:rStyle w:val="Hyperlink"/>
                </w:rPr>
                <w:t>info@communityfoundationlf.org</w:t>
              </w:r>
            </w:hyperlink>
          </w:p>
          <w:p w14:paraId="63170A99" w14:textId="77777777" w:rsidR="008E4C59" w:rsidRDefault="008E4C59" w:rsidP="00FC252E">
            <w:pPr>
              <w:pStyle w:val="APA"/>
              <w:spacing w:line="240" w:lineRule="auto"/>
              <w:ind w:firstLine="0"/>
              <w:cnfStyle w:val="000000000000" w:firstRow="0" w:lastRow="0" w:firstColumn="0" w:lastColumn="0" w:oddVBand="0" w:evenVBand="0" w:oddHBand="0" w:evenHBand="0" w:firstRowFirstColumn="0" w:firstRowLastColumn="0" w:lastRowFirstColumn="0" w:lastRowLastColumn="0"/>
            </w:pPr>
            <w:r>
              <w:t>Location: 714 East Market Street</w:t>
            </w:r>
          </w:p>
          <w:p w14:paraId="05FE7770" w14:textId="77777777" w:rsidR="008E4C59" w:rsidRPr="00F61C1B" w:rsidRDefault="008E4C59" w:rsidP="00FC252E">
            <w:pPr>
              <w:pStyle w:val="APA"/>
              <w:spacing w:line="240" w:lineRule="auto"/>
              <w:ind w:firstLine="0"/>
              <w:cnfStyle w:val="000000000000" w:firstRow="0" w:lastRow="0" w:firstColumn="0" w:lastColumn="0" w:oddVBand="0" w:evenVBand="0" w:oddHBand="0" w:evenHBand="0" w:firstRowFirstColumn="0" w:firstRowLastColumn="0" w:lastRowFirstColumn="0" w:lastRowLastColumn="0"/>
            </w:pPr>
            <w:r>
              <w:t>Leesburg, VA 20176</w:t>
            </w:r>
          </w:p>
        </w:tc>
        <w:tc>
          <w:tcPr>
            <w:tcW w:w="3820" w:type="dxa"/>
            <w:vAlign w:val="top"/>
          </w:tcPr>
          <w:p w14:paraId="0E38ADBA" w14:textId="77777777" w:rsidR="008E4C59" w:rsidRPr="000B5C56" w:rsidRDefault="008E4C59" w:rsidP="00FC252E">
            <w:pPr>
              <w:pStyle w:val="APATableContent"/>
              <w:cnfStyle w:val="000000000000" w:firstRow="0" w:lastRow="0" w:firstColumn="0" w:lastColumn="0" w:oddVBand="0" w:evenVBand="0" w:oddHBand="0" w:evenHBand="0" w:firstRowFirstColumn="0" w:firstRowLastColumn="0" w:lastRowFirstColumn="0" w:lastRowLastColumn="0"/>
            </w:pPr>
            <w:r>
              <w:t>Seeks to benefit Loudoun and Fauquier Counties through grants that support mentorship, adolescent education, and collaborative efforts between teens, adults, and the elderly.</w:t>
            </w:r>
          </w:p>
        </w:tc>
      </w:tr>
      <w:tr w:rsidR="008E4C59" w14:paraId="19F952D6" w14:textId="77777777" w:rsidTr="00FC252E">
        <w:trPr>
          <w:jc w:val="center"/>
        </w:trPr>
        <w:tc>
          <w:tcPr>
            <w:cnfStyle w:val="001000000000" w:firstRow="0" w:lastRow="0" w:firstColumn="1" w:lastColumn="0" w:oddVBand="0" w:evenVBand="0" w:oddHBand="0" w:evenHBand="0" w:firstRowFirstColumn="0" w:firstRowLastColumn="0" w:lastRowFirstColumn="0" w:lastRowLastColumn="0"/>
            <w:tcW w:w="1185" w:type="dxa"/>
          </w:tcPr>
          <w:p w14:paraId="134440A1" w14:textId="77777777" w:rsidR="008E4C59" w:rsidRPr="000B5C56" w:rsidRDefault="008E4C59" w:rsidP="00FC252E">
            <w:pPr>
              <w:pStyle w:val="APATableContent"/>
            </w:pPr>
            <w:r>
              <w:t>Loudoun Literacy Council</w:t>
            </w:r>
          </w:p>
        </w:tc>
        <w:tc>
          <w:tcPr>
            <w:tcW w:w="1870" w:type="dxa"/>
          </w:tcPr>
          <w:p w14:paraId="3C7025DF" w14:textId="77777777" w:rsidR="008E4C59" w:rsidRPr="000B5C56" w:rsidRDefault="008E4C59" w:rsidP="00FC252E">
            <w:pPr>
              <w:pStyle w:val="APATableContent"/>
              <w:cnfStyle w:val="000000000000" w:firstRow="0" w:lastRow="0" w:firstColumn="0" w:lastColumn="0" w:oddVBand="0" w:evenVBand="0" w:oddHBand="0" w:evenHBand="0" w:firstRowFirstColumn="0" w:firstRowLastColumn="0" w:lastRowFirstColumn="0" w:lastRowLastColumn="0"/>
            </w:pPr>
            <w:r>
              <w:t>Private Non-Profit Organization</w:t>
            </w:r>
          </w:p>
        </w:tc>
        <w:tc>
          <w:tcPr>
            <w:tcW w:w="2475" w:type="dxa"/>
            <w:vAlign w:val="top"/>
          </w:tcPr>
          <w:p w14:paraId="3569BD7F" w14:textId="77777777" w:rsidR="008E4C59" w:rsidRPr="00F61C1B" w:rsidRDefault="008E4C59" w:rsidP="00FC252E">
            <w:pPr>
              <w:pStyle w:val="APATableContent"/>
              <w:cnfStyle w:val="000000000000" w:firstRow="0" w:lastRow="0" w:firstColumn="0" w:lastColumn="0" w:oddVBand="0" w:evenVBand="0" w:oddHBand="0" w:evenHBand="0" w:firstRowFirstColumn="0" w:firstRowLastColumn="0" w:lastRowFirstColumn="0" w:lastRowLastColumn="0"/>
            </w:pPr>
            <w:hyperlink r:id="rId38" w:history="1">
              <w:r w:rsidRPr="00C602C3">
                <w:rPr>
                  <w:rStyle w:val="Hyperlink"/>
                </w:rPr>
                <w:t>http://www.loudounliteracy.org</w:t>
              </w:r>
            </w:hyperlink>
          </w:p>
          <w:p w14:paraId="349770AD" w14:textId="77777777" w:rsidR="008E4C59" w:rsidRDefault="008E4C59" w:rsidP="00FC252E">
            <w:pPr>
              <w:pStyle w:val="APA"/>
              <w:spacing w:line="240" w:lineRule="auto"/>
              <w:ind w:firstLine="0"/>
              <w:cnfStyle w:val="000000000000" w:firstRow="0" w:lastRow="0" w:firstColumn="0" w:lastColumn="0" w:oddVBand="0" w:evenVBand="0" w:oddHBand="0" w:evenHBand="0" w:firstRowFirstColumn="0" w:firstRowLastColumn="0" w:lastRowFirstColumn="0" w:lastRowLastColumn="0"/>
            </w:pPr>
            <w:r>
              <w:t>Phone: 703-777-2205</w:t>
            </w:r>
          </w:p>
          <w:p w14:paraId="30CA77E3" w14:textId="77777777" w:rsidR="008E4C59" w:rsidRDefault="008E4C59" w:rsidP="00FC252E">
            <w:pPr>
              <w:pStyle w:val="APA"/>
              <w:spacing w:line="240" w:lineRule="auto"/>
              <w:ind w:firstLine="0"/>
              <w:cnfStyle w:val="000000000000" w:firstRow="0" w:lastRow="0" w:firstColumn="0" w:lastColumn="0" w:oddVBand="0" w:evenVBand="0" w:oddHBand="0" w:evenHBand="0" w:firstRowFirstColumn="0" w:firstRowLastColumn="0" w:lastRowFirstColumn="0" w:lastRowLastColumn="0"/>
            </w:pPr>
            <w:r>
              <w:t xml:space="preserve">Email: </w:t>
            </w:r>
            <w:hyperlink r:id="rId39" w:history="1">
              <w:r w:rsidRPr="00C602C3">
                <w:rPr>
                  <w:rStyle w:val="Hyperlink"/>
                </w:rPr>
                <w:t>info@loudounliteracy.org</w:t>
              </w:r>
            </w:hyperlink>
          </w:p>
          <w:p w14:paraId="62660D8A" w14:textId="77777777" w:rsidR="008E4C59" w:rsidRDefault="008E4C59" w:rsidP="00FC252E">
            <w:pPr>
              <w:pStyle w:val="APA"/>
              <w:spacing w:line="240" w:lineRule="auto"/>
              <w:ind w:firstLine="0"/>
              <w:cnfStyle w:val="000000000000" w:firstRow="0" w:lastRow="0" w:firstColumn="0" w:lastColumn="0" w:oddVBand="0" w:evenVBand="0" w:oddHBand="0" w:evenHBand="0" w:firstRowFirstColumn="0" w:firstRowLastColumn="0" w:lastRowFirstColumn="0" w:lastRowLastColumn="0"/>
            </w:pPr>
            <w:r>
              <w:t>Location: 46175 Westlake Drive</w:t>
            </w:r>
          </w:p>
          <w:p w14:paraId="00224B51" w14:textId="77777777" w:rsidR="008E4C59" w:rsidRDefault="008E4C59" w:rsidP="00FC252E">
            <w:pPr>
              <w:pStyle w:val="APA"/>
              <w:spacing w:line="240" w:lineRule="auto"/>
              <w:ind w:firstLine="0"/>
              <w:cnfStyle w:val="000000000000" w:firstRow="0" w:lastRow="0" w:firstColumn="0" w:lastColumn="0" w:oddVBand="0" w:evenVBand="0" w:oddHBand="0" w:evenHBand="0" w:firstRowFirstColumn="0" w:firstRowLastColumn="0" w:lastRowFirstColumn="0" w:lastRowLastColumn="0"/>
            </w:pPr>
            <w:r>
              <w:t>Suite 450</w:t>
            </w:r>
          </w:p>
          <w:p w14:paraId="3EB01048" w14:textId="77777777" w:rsidR="008E4C59" w:rsidRPr="00F61C1B" w:rsidRDefault="008E4C59" w:rsidP="00FC252E">
            <w:pPr>
              <w:pStyle w:val="APA"/>
              <w:spacing w:line="240" w:lineRule="auto"/>
              <w:ind w:firstLine="0"/>
              <w:cnfStyle w:val="000000000000" w:firstRow="0" w:lastRow="0" w:firstColumn="0" w:lastColumn="0" w:oddVBand="0" w:evenVBand="0" w:oddHBand="0" w:evenHBand="0" w:firstRowFirstColumn="0" w:firstRowLastColumn="0" w:lastRowFirstColumn="0" w:lastRowLastColumn="0"/>
            </w:pPr>
            <w:r>
              <w:t>Potomac Falls, VA 20165</w:t>
            </w:r>
          </w:p>
        </w:tc>
        <w:tc>
          <w:tcPr>
            <w:tcW w:w="3820" w:type="dxa"/>
            <w:vAlign w:val="top"/>
          </w:tcPr>
          <w:p w14:paraId="036D7A4B" w14:textId="77777777" w:rsidR="008E4C59" w:rsidRPr="000B5C56" w:rsidRDefault="008E4C59" w:rsidP="00FC252E">
            <w:pPr>
              <w:pStyle w:val="APATableContent"/>
              <w:cnfStyle w:val="000000000000" w:firstRow="0" w:lastRow="0" w:firstColumn="0" w:lastColumn="0" w:oddVBand="0" w:evenVBand="0" w:oddHBand="0" w:evenHBand="0" w:firstRowFirstColumn="0" w:firstRowLastColumn="0" w:lastRowFirstColumn="0" w:lastRowLastColumn="0"/>
            </w:pPr>
            <w:r>
              <w:t>Loudoun Literacy is a non-profit organization that provides opportunities for community members to improve their literacy skills and create a stronger school-community partnership.</w:t>
            </w:r>
          </w:p>
        </w:tc>
      </w:tr>
      <w:tr w:rsidR="008E4C59" w14:paraId="236FD14F" w14:textId="77777777" w:rsidTr="00FC252E">
        <w:trPr>
          <w:jc w:val="center"/>
        </w:trPr>
        <w:tc>
          <w:tcPr>
            <w:cnfStyle w:val="001000000000" w:firstRow="0" w:lastRow="0" w:firstColumn="1" w:lastColumn="0" w:oddVBand="0" w:evenVBand="0" w:oddHBand="0" w:evenHBand="0" w:firstRowFirstColumn="0" w:firstRowLastColumn="0" w:lastRowFirstColumn="0" w:lastRowLastColumn="0"/>
            <w:tcW w:w="1185" w:type="dxa"/>
          </w:tcPr>
          <w:p w14:paraId="0CEB8914" w14:textId="77777777" w:rsidR="008E4C59" w:rsidRPr="000B5C56" w:rsidRDefault="008E4C59" w:rsidP="00FC252E">
            <w:pPr>
              <w:pStyle w:val="APATableContent"/>
            </w:pPr>
            <w:r>
              <w:lastRenderedPageBreak/>
              <w:t>Loudoun Youth, INC</w:t>
            </w:r>
          </w:p>
        </w:tc>
        <w:tc>
          <w:tcPr>
            <w:tcW w:w="1870" w:type="dxa"/>
          </w:tcPr>
          <w:p w14:paraId="42F6739F" w14:textId="77777777" w:rsidR="008E4C59" w:rsidRPr="000B5C56" w:rsidRDefault="008E4C59" w:rsidP="00FC252E">
            <w:pPr>
              <w:pStyle w:val="APATableContent"/>
              <w:cnfStyle w:val="000000000000" w:firstRow="0" w:lastRow="0" w:firstColumn="0" w:lastColumn="0" w:oddVBand="0" w:evenVBand="0" w:oddHBand="0" w:evenHBand="0" w:firstRowFirstColumn="0" w:firstRowLastColumn="0" w:lastRowFirstColumn="0" w:lastRowLastColumn="0"/>
            </w:pPr>
            <w:r>
              <w:t>Private Non-Profit Organization</w:t>
            </w:r>
          </w:p>
        </w:tc>
        <w:tc>
          <w:tcPr>
            <w:tcW w:w="2475" w:type="dxa"/>
            <w:vAlign w:val="top"/>
          </w:tcPr>
          <w:p w14:paraId="03BE6CD0" w14:textId="77777777" w:rsidR="008E4C59" w:rsidRDefault="008E4C59" w:rsidP="00FC252E">
            <w:pPr>
              <w:pStyle w:val="APATableContent"/>
              <w:cnfStyle w:val="000000000000" w:firstRow="0" w:lastRow="0" w:firstColumn="0" w:lastColumn="0" w:oddVBand="0" w:evenVBand="0" w:oddHBand="0" w:evenHBand="0" w:firstRowFirstColumn="0" w:firstRowLastColumn="0" w:lastRowFirstColumn="0" w:lastRowLastColumn="0"/>
            </w:pPr>
            <w:hyperlink r:id="rId40" w:history="1">
              <w:r w:rsidRPr="00C602C3">
                <w:rPr>
                  <w:rStyle w:val="Hyperlink"/>
                </w:rPr>
                <w:t>https://www.loudounyouth.org/</w:t>
              </w:r>
            </w:hyperlink>
          </w:p>
          <w:p w14:paraId="3B611711" w14:textId="77777777" w:rsidR="008E4C59" w:rsidRDefault="008E4C59" w:rsidP="00FC252E">
            <w:pPr>
              <w:pStyle w:val="APA"/>
              <w:spacing w:line="240" w:lineRule="auto"/>
              <w:ind w:firstLine="0"/>
              <w:cnfStyle w:val="000000000000" w:firstRow="0" w:lastRow="0" w:firstColumn="0" w:lastColumn="0" w:oddVBand="0" w:evenVBand="0" w:oddHBand="0" w:evenHBand="0" w:firstRowFirstColumn="0" w:firstRowLastColumn="0" w:lastRowFirstColumn="0" w:lastRowLastColumn="0"/>
            </w:pPr>
            <w:r>
              <w:t xml:space="preserve">Email: </w:t>
            </w:r>
            <w:hyperlink r:id="rId41" w:history="1">
              <w:r w:rsidRPr="00C602C3">
                <w:rPr>
                  <w:rStyle w:val="Hyperlink"/>
                </w:rPr>
                <w:t>info@loudounyouth.org</w:t>
              </w:r>
            </w:hyperlink>
          </w:p>
          <w:p w14:paraId="16BEC729" w14:textId="77777777" w:rsidR="008E4C59" w:rsidRDefault="008E4C59" w:rsidP="00FC252E">
            <w:pPr>
              <w:pStyle w:val="APA"/>
              <w:spacing w:line="240" w:lineRule="auto"/>
              <w:ind w:firstLine="0"/>
              <w:cnfStyle w:val="000000000000" w:firstRow="0" w:lastRow="0" w:firstColumn="0" w:lastColumn="0" w:oddVBand="0" w:evenVBand="0" w:oddHBand="0" w:evenHBand="0" w:firstRowFirstColumn="0" w:firstRowLastColumn="0" w:lastRowFirstColumn="0" w:lastRowLastColumn="0"/>
            </w:pPr>
            <w:r>
              <w:t>Location: P.O. Box 1732</w:t>
            </w:r>
          </w:p>
          <w:p w14:paraId="2FEB3D86" w14:textId="77777777" w:rsidR="008E4C59" w:rsidRPr="000515C9" w:rsidRDefault="008E4C59" w:rsidP="00FC252E">
            <w:pPr>
              <w:pStyle w:val="APA"/>
              <w:spacing w:line="240" w:lineRule="auto"/>
              <w:ind w:firstLine="0"/>
              <w:cnfStyle w:val="000000000000" w:firstRow="0" w:lastRow="0" w:firstColumn="0" w:lastColumn="0" w:oddVBand="0" w:evenVBand="0" w:oddHBand="0" w:evenHBand="0" w:firstRowFirstColumn="0" w:firstRowLastColumn="0" w:lastRowFirstColumn="0" w:lastRowLastColumn="0"/>
            </w:pPr>
            <w:r>
              <w:t>Leesburg, VA 20177</w:t>
            </w:r>
          </w:p>
        </w:tc>
        <w:tc>
          <w:tcPr>
            <w:tcW w:w="3820" w:type="dxa"/>
            <w:vAlign w:val="top"/>
          </w:tcPr>
          <w:p w14:paraId="6EA3F80C" w14:textId="77777777" w:rsidR="008E4C59" w:rsidRPr="000B5C56" w:rsidRDefault="008E4C59" w:rsidP="00FC252E">
            <w:pPr>
              <w:pStyle w:val="APATableContent"/>
              <w:cnfStyle w:val="000000000000" w:firstRow="0" w:lastRow="0" w:firstColumn="0" w:lastColumn="0" w:oddVBand="0" w:evenVBand="0" w:oddHBand="0" w:evenHBand="0" w:firstRowFirstColumn="0" w:firstRowLastColumn="0" w:lastRowFirstColumn="0" w:lastRowLastColumn="0"/>
            </w:pPr>
            <w:r>
              <w:t>“Loudoun Youth, Inc., is a 501(c)(3) nonprofit organization established to coordinate community resources to assist in the development of youth programs and to create leadership opportunities for young people” (</w:t>
            </w:r>
            <w:r w:rsidRPr="009F1661">
              <w:rPr>
                <w:rStyle w:val="Emphasis"/>
              </w:rPr>
              <w:t>About Us - Loudoun Youth Inc.</w:t>
            </w:r>
            <w:r w:rsidRPr="009F1661">
              <w:t>, 2021, mission statement section</w:t>
            </w:r>
            <w:r>
              <w:t>).</w:t>
            </w:r>
          </w:p>
        </w:tc>
      </w:tr>
      <w:tr w:rsidR="008E4C59" w14:paraId="2E27F846" w14:textId="77777777" w:rsidTr="00FC252E">
        <w:trPr>
          <w:jc w:val="center"/>
        </w:trPr>
        <w:tc>
          <w:tcPr>
            <w:cnfStyle w:val="001000000000" w:firstRow="0" w:lastRow="0" w:firstColumn="1" w:lastColumn="0" w:oddVBand="0" w:evenVBand="0" w:oddHBand="0" w:evenHBand="0" w:firstRowFirstColumn="0" w:firstRowLastColumn="0" w:lastRowFirstColumn="0" w:lastRowLastColumn="0"/>
            <w:tcW w:w="1185" w:type="dxa"/>
          </w:tcPr>
          <w:p w14:paraId="13BD7B60" w14:textId="77777777" w:rsidR="008E4C59" w:rsidRPr="000B5C56" w:rsidRDefault="008E4C59" w:rsidP="00FC252E">
            <w:pPr>
              <w:pStyle w:val="APATableContent"/>
            </w:pPr>
            <w:r>
              <w:t>Just Neighbors</w:t>
            </w:r>
          </w:p>
        </w:tc>
        <w:tc>
          <w:tcPr>
            <w:tcW w:w="1870" w:type="dxa"/>
          </w:tcPr>
          <w:p w14:paraId="6732C3C6" w14:textId="77777777" w:rsidR="008E4C59" w:rsidRPr="000B5C56" w:rsidRDefault="008E4C59" w:rsidP="00FC252E">
            <w:pPr>
              <w:pStyle w:val="APATableContent"/>
              <w:cnfStyle w:val="000000000000" w:firstRow="0" w:lastRow="0" w:firstColumn="0" w:lastColumn="0" w:oddVBand="0" w:evenVBand="0" w:oddHBand="0" w:evenHBand="0" w:firstRowFirstColumn="0" w:firstRowLastColumn="0" w:lastRowFirstColumn="0" w:lastRowLastColumn="0"/>
            </w:pPr>
            <w:r>
              <w:t>Religious Groups</w:t>
            </w:r>
          </w:p>
        </w:tc>
        <w:tc>
          <w:tcPr>
            <w:tcW w:w="2475" w:type="dxa"/>
            <w:vAlign w:val="top"/>
          </w:tcPr>
          <w:p w14:paraId="218D8216" w14:textId="77777777" w:rsidR="008E4C59" w:rsidRDefault="008E4C59" w:rsidP="00FC252E">
            <w:pPr>
              <w:pStyle w:val="APATableContent"/>
              <w:cnfStyle w:val="000000000000" w:firstRow="0" w:lastRow="0" w:firstColumn="0" w:lastColumn="0" w:oddVBand="0" w:evenVBand="0" w:oddHBand="0" w:evenHBand="0" w:firstRowFirstColumn="0" w:firstRowLastColumn="0" w:lastRowFirstColumn="0" w:lastRowLastColumn="0"/>
            </w:pPr>
            <w:hyperlink r:id="rId42" w:history="1">
              <w:r w:rsidRPr="00C602C3">
                <w:rPr>
                  <w:rStyle w:val="Hyperlink"/>
                </w:rPr>
                <w:t>https://www.justneighbors.org/</w:t>
              </w:r>
            </w:hyperlink>
          </w:p>
          <w:p w14:paraId="4CC442D5" w14:textId="77777777" w:rsidR="008E4C59" w:rsidRDefault="008E4C59" w:rsidP="00FC252E">
            <w:pPr>
              <w:pStyle w:val="APA"/>
              <w:spacing w:line="240" w:lineRule="auto"/>
              <w:ind w:firstLine="0"/>
              <w:cnfStyle w:val="000000000000" w:firstRow="0" w:lastRow="0" w:firstColumn="0" w:lastColumn="0" w:oddVBand="0" w:evenVBand="0" w:oddHBand="0" w:evenHBand="0" w:firstRowFirstColumn="0" w:firstRowLastColumn="0" w:lastRowFirstColumn="0" w:lastRowLastColumn="0"/>
            </w:pPr>
            <w:r>
              <w:t xml:space="preserve">Email: </w:t>
            </w:r>
            <w:hyperlink r:id="rId43" w:history="1">
              <w:r w:rsidRPr="00C602C3">
                <w:rPr>
                  <w:rStyle w:val="Hyperlink"/>
                </w:rPr>
                <w:t>info@justneighbors.org</w:t>
              </w:r>
            </w:hyperlink>
          </w:p>
          <w:p w14:paraId="2044D21A" w14:textId="77777777" w:rsidR="008E4C59" w:rsidRDefault="008E4C59" w:rsidP="00FC252E">
            <w:pPr>
              <w:pStyle w:val="APA"/>
              <w:spacing w:line="240" w:lineRule="auto"/>
              <w:ind w:firstLine="0"/>
              <w:cnfStyle w:val="000000000000" w:firstRow="0" w:lastRow="0" w:firstColumn="0" w:lastColumn="0" w:oddVBand="0" w:evenVBand="0" w:oddHBand="0" w:evenHBand="0" w:firstRowFirstColumn="0" w:firstRowLastColumn="0" w:lastRowFirstColumn="0" w:lastRowLastColumn="0"/>
            </w:pPr>
            <w:r>
              <w:t>Phone: 703-979-1240</w:t>
            </w:r>
          </w:p>
          <w:p w14:paraId="0B3CF86E" w14:textId="77777777" w:rsidR="008E4C59" w:rsidRDefault="008E4C59" w:rsidP="00FC252E">
            <w:pPr>
              <w:pStyle w:val="APA"/>
              <w:spacing w:line="240" w:lineRule="auto"/>
              <w:ind w:firstLine="0"/>
              <w:cnfStyle w:val="000000000000" w:firstRow="0" w:lastRow="0" w:firstColumn="0" w:lastColumn="0" w:oddVBand="0" w:evenVBand="0" w:oddHBand="0" w:evenHBand="0" w:firstRowFirstColumn="0" w:firstRowLastColumn="0" w:lastRowFirstColumn="0" w:lastRowLastColumn="0"/>
            </w:pPr>
            <w:r>
              <w:t>Location: 7630 Little River Turnpike</w:t>
            </w:r>
          </w:p>
          <w:p w14:paraId="3D13444A" w14:textId="77777777" w:rsidR="008E4C59" w:rsidRDefault="008E4C59" w:rsidP="00FC252E">
            <w:pPr>
              <w:pStyle w:val="APA"/>
              <w:spacing w:line="240" w:lineRule="auto"/>
              <w:ind w:firstLine="0"/>
              <w:cnfStyle w:val="000000000000" w:firstRow="0" w:lastRow="0" w:firstColumn="0" w:lastColumn="0" w:oddVBand="0" w:evenVBand="0" w:oddHBand="0" w:evenHBand="0" w:firstRowFirstColumn="0" w:firstRowLastColumn="0" w:lastRowFirstColumn="0" w:lastRowLastColumn="0"/>
            </w:pPr>
            <w:r>
              <w:t>Suite 990</w:t>
            </w:r>
          </w:p>
          <w:p w14:paraId="272FAACB" w14:textId="77777777" w:rsidR="008E4C59" w:rsidRPr="00F61C1B" w:rsidRDefault="008E4C59" w:rsidP="00FC252E">
            <w:pPr>
              <w:pStyle w:val="APA"/>
              <w:spacing w:line="240" w:lineRule="auto"/>
              <w:ind w:firstLine="0"/>
              <w:cnfStyle w:val="000000000000" w:firstRow="0" w:lastRow="0" w:firstColumn="0" w:lastColumn="0" w:oddVBand="0" w:evenVBand="0" w:oddHBand="0" w:evenHBand="0" w:firstRowFirstColumn="0" w:firstRowLastColumn="0" w:lastRowFirstColumn="0" w:lastRowLastColumn="0"/>
            </w:pPr>
            <w:r>
              <w:t>Annandale, VA 22003</w:t>
            </w:r>
          </w:p>
        </w:tc>
        <w:tc>
          <w:tcPr>
            <w:tcW w:w="3820" w:type="dxa"/>
            <w:vAlign w:val="top"/>
          </w:tcPr>
          <w:p w14:paraId="6AB7F467" w14:textId="77777777" w:rsidR="008E4C59" w:rsidRPr="000B5C56" w:rsidRDefault="008E4C59" w:rsidP="00FC252E">
            <w:pPr>
              <w:pStyle w:val="APATableContent"/>
              <w:cnfStyle w:val="000000000000" w:firstRow="0" w:lastRow="0" w:firstColumn="0" w:lastColumn="0" w:oddVBand="0" w:evenVBand="0" w:oddHBand="0" w:evenHBand="0" w:firstRowFirstColumn="0" w:firstRowLastColumn="0" w:lastRowFirstColumn="0" w:lastRowLastColumn="0"/>
            </w:pPr>
            <w:r>
              <w:t xml:space="preserve">Just Neighbors provides legal services to the immigrant community throughout Northern Virginia. </w:t>
            </w:r>
          </w:p>
        </w:tc>
      </w:tr>
      <w:tr w:rsidR="008E4C59" w14:paraId="1022DF0F" w14:textId="77777777" w:rsidTr="00FC252E">
        <w:trPr>
          <w:jc w:val="center"/>
        </w:trPr>
        <w:tc>
          <w:tcPr>
            <w:cnfStyle w:val="001000000000" w:firstRow="0" w:lastRow="0" w:firstColumn="1" w:lastColumn="0" w:oddVBand="0" w:evenVBand="0" w:oddHBand="0" w:evenHBand="0" w:firstRowFirstColumn="0" w:firstRowLastColumn="0" w:lastRowFirstColumn="0" w:lastRowLastColumn="0"/>
            <w:tcW w:w="1185" w:type="dxa"/>
          </w:tcPr>
          <w:p w14:paraId="4E6C5BA3" w14:textId="77777777" w:rsidR="008E4C59" w:rsidRPr="000B5C56" w:rsidRDefault="008E4C59" w:rsidP="00FC252E">
            <w:pPr>
              <w:pStyle w:val="APATableContent"/>
            </w:pPr>
            <w:r>
              <w:t>Little Scholars</w:t>
            </w:r>
          </w:p>
        </w:tc>
        <w:tc>
          <w:tcPr>
            <w:tcW w:w="1870" w:type="dxa"/>
          </w:tcPr>
          <w:p w14:paraId="2E045D9F" w14:textId="77777777" w:rsidR="008E4C59" w:rsidRPr="000B5C56" w:rsidRDefault="008E4C59" w:rsidP="00FC252E">
            <w:pPr>
              <w:pStyle w:val="APATableContent"/>
              <w:cnfStyle w:val="000000000000" w:firstRow="0" w:lastRow="0" w:firstColumn="0" w:lastColumn="0" w:oddVBand="0" w:evenVBand="0" w:oddHBand="0" w:evenHBand="0" w:firstRowFirstColumn="0" w:firstRowLastColumn="0" w:lastRowFirstColumn="0" w:lastRowLastColumn="0"/>
            </w:pPr>
            <w:r>
              <w:t>Businesses</w:t>
            </w:r>
          </w:p>
        </w:tc>
        <w:tc>
          <w:tcPr>
            <w:tcW w:w="2475" w:type="dxa"/>
            <w:vAlign w:val="top"/>
          </w:tcPr>
          <w:p w14:paraId="78887BB1" w14:textId="77777777" w:rsidR="008E4C59" w:rsidRDefault="008E4C59" w:rsidP="00FC252E">
            <w:pPr>
              <w:pStyle w:val="APATableContent"/>
              <w:cnfStyle w:val="000000000000" w:firstRow="0" w:lastRow="0" w:firstColumn="0" w:lastColumn="0" w:oddVBand="0" w:evenVBand="0" w:oddHBand="0" w:evenHBand="0" w:firstRowFirstColumn="0" w:firstRowLastColumn="0" w:lastRowFirstColumn="0" w:lastRowLastColumn="0"/>
            </w:pPr>
            <w:hyperlink r:id="rId44" w:history="1">
              <w:r w:rsidRPr="00C602C3">
                <w:rPr>
                  <w:rStyle w:val="Hyperlink"/>
                </w:rPr>
                <w:t>https://www.littlescholarsllc.com/</w:t>
              </w:r>
            </w:hyperlink>
          </w:p>
          <w:p w14:paraId="26FE3AD3" w14:textId="77777777" w:rsidR="008E4C59" w:rsidRDefault="008E4C59" w:rsidP="00FC252E">
            <w:pPr>
              <w:pStyle w:val="APA"/>
              <w:spacing w:line="240" w:lineRule="auto"/>
              <w:ind w:firstLine="0"/>
              <w:cnfStyle w:val="000000000000" w:firstRow="0" w:lastRow="0" w:firstColumn="0" w:lastColumn="0" w:oddVBand="0" w:evenVBand="0" w:oddHBand="0" w:evenHBand="0" w:firstRowFirstColumn="0" w:firstRowLastColumn="0" w:lastRowFirstColumn="0" w:lastRowLastColumn="0"/>
            </w:pPr>
            <w:r>
              <w:t xml:space="preserve">Email: </w:t>
            </w:r>
            <w:hyperlink r:id="rId45" w:history="1">
              <w:r w:rsidRPr="00C602C3">
                <w:rPr>
                  <w:rStyle w:val="Hyperlink"/>
                </w:rPr>
                <w:t>info@littlescholarsllc.com</w:t>
              </w:r>
            </w:hyperlink>
          </w:p>
          <w:p w14:paraId="02237E82" w14:textId="77777777" w:rsidR="008E4C59" w:rsidRDefault="008E4C59" w:rsidP="00FC252E">
            <w:pPr>
              <w:pStyle w:val="APA"/>
              <w:spacing w:line="240" w:lineRule="auto"/>
              <w:ind w:firstLine="0"/>
              <w:cnfStyle w:val="000000000000" w:firstRow="0" w:lastRow="0" w:firstColumn="0" w:lastColumn="0" w:oddVBand="0" w:evenVBand="0" w:oddHBand="0" w:evenHBand="0" w:firstRowFirstColumn="0" w:firstRowLastColumn="0" w:lastRowFirstColumn="0" w:lastRowLastColumn="0"/>
            </w:pPr>
            <w:r>
              <w:t>Phone: 804-447-4095</w:t>
            </w:r>
          </w:p>
          <w:p w14:paraId="26B8EA24" w14:textId="77777777" w:rsidR="008E4C59" w:rsidRDefault="008E4C59" w:rsidP="00FC252E">
            <w:pPr>
              <w:pStyle w:val="APA"/>
              <w:spacing w:line="240" w:lineRule="auto"/>
              <w:ind w:firstLine="0"/>
              <w:cnfStyle w:val="000000000000" w:firstRow="0" w:lastRow="0" w:firstColumn="0" w:lastColumn="0" w:oddVBand="0" w:evenVBand="0" w:oddHBand="0" w:evenHBand="0" w:firstRowFirstColumn="0" w:firstRowLastColumn="0" w:lastRowFirstColumn="0" w:lastRowLastColumn="0"/>
            </w:pPr>
            <w:r>
              <w:t>Location: 1512 Willow Lawn Drive</w:t>
            </w:r>
          </w:p>
          <w:p w14:paraId="1EFB214D" w14:textId="77777777" w:rsidR="008E4C59" w:rsidRPr="00323040" w:rsidRDefault="008E4C59" w:rsidP="00FC252E">
            <w:pPr>
              <w:pStyle w:val="APA"/>
              <w:spacing w:line="240" w:lineRule="auto"/>
              <w:ind w:firstLine="0"/>
              <w:cnfStyle w:val="000000000000" w:firstRow="0" w:lastRow="0" w:firstColumn="0" w:lastColumn="0" w:oddVBand="0" w:evenVBand="0" w:oddHBand="0" w:evenHBand="0" w:firstRowFirstColumn="0" w:firstRowLastColumn="0" w:lastRowFirstColumn="0" w:lastRowLastColumn="0"/>
            </w:pPr>
            <w:r>
              <w:t>Richmond, VA 23230</w:t>
            </w:r>
          </w:p>
        </w:tc>
        <w:tc>
          <w:tcPr>
            <w:tcW w:w="3820" w:type="dxa"/>
          </w:tcPr>
          <w:p w14:paraId="233956A0" w14:textId="77777777" w:rsidR="008E4C59" w:rsidRDefault="008E4C59" w:rsidP="00FC252E">
            <w:pPr>
              <w:pStyle w:val="APATableContent"/>
              <w:cnfStyle w:val="000000000000" w:firstRow="0" w:lastRow="0" w:firstColumn="0" w:lastColumn="0" w:oddVBand="0" w:evenVBand="0" w:oddHBand="0" w:evenHBand="0" w:firstRowFirstColumn="0" w:firstRowLastColumn="0" w:lastRowFirstColumn="0" w:lastRowLastColumn="0"/>
            </w:pPr>
            <w:r>
              <w:t>Site-based</w:t>
            </w:r>
          </w:p>
          <w:p w14:paraId="69BCEED2" w14:textId="77777777" w:rsidR="008E4C59" w:rsidRPr="000B5C56" w:rsidRDefault="008E4C59" w:rsidP="00FC252E">
            <w:pPr>
              <w:pStyle w:val="APATableContent"/>
              <w:cnfStyle w:val="000000000000" w:firstRow="0" w:lastRow="0" w:firstColumn="0" w:lastColumn="0" w:oddVBand="0" w:evenVBand="0" w:oddHBand="0" w:evenHBand="0" w:firstRowFirstColumn="0" w:firstRowLastColumn="0" w:lastRowFirstColumn="0" w:lastRowLastColumn="0"/>
            </w:pPr>
            <w:r>
              <w:t>After-school enrichment programs</w:t>
            </w:r>
          </w:p>
        </w:tc>
      </w:tr>
      <w:tr w:rsidR="008E4C59" w14:paraId="3B00A310" w14:textId="77777777" w:rsidTr="00FC252E">
        <w:trPr>
          <w:jc w:val="center"/>
        </w:trPr>
        <w:tc>
          <w:tcPr>
            <w:cnfStyle w:val="001000000000" w:firstRow="0" w:lastRow="0" w:firstColumn="1" w:lastColumn="0" w:oddVBand="0" w:evenVBand="0" w:oddHBand="0" w:evenHBand="0" w:firstRowFirstColumn="0" w:firstRowLastColumn="0" w:lastRowFirstColumn="0" w:lastRowLastColumn="0"/>
            <w:tcW w:w="1185" w:type="dxa"/>
          </w:tcPr>
          <w:p w14:paraId="24D40417" w14:textId="77777777" w:rsidR="008E4C59" w:rsidRPr="000B5C56" w:rsidRDefault="008E4C59" w:rsidP="00FC252E">
            <w:pPr>
              <w:pStyle w:val="APATableContent"/>
            </w:pPr>
            <w:r>
              <w:t>Drama Kids</w:t>
            </w:r>
          </w:p>
        </w:tc>
        <w:tc>
          <w:tcPr>
            <w:tcW w:w="1870" w:type="dxa"/>
          </w:tcPr>
          <w:p w14:paraId="74AD9E53" w14:textId="77777777" w:rsidR="008E4C59" w:rsidRPr="000B5C56" w:rsidRDefault="008E4C59" w:rsidP="00FC252E">
            <w:pPr>
              <w:pStyle w:val="APATableContent"/>
              <w:cnfStyle w:val="000000000000" w:firstRow="0" w:lastRow="0" w:firstColumn="0" w:lastColumn="0" w:oddVBand="0" w:evenVBand="0" w:oddHBand="0" w:evenHBand="0" w:firstRowFirstColumn="0" w:firstRowLastColumn="0" w:lastRowFirstColumn="0" w:lastRowLastColumn="0"/>
            </w:pPr>
            <w:r>
              <w:t>Businesses</w:t>
            </w:r>
          </w:p>
        </w:tc>
        <w:tc>
          <w:tcPr>
            <w:tcW w:w="2475" w:type="dxa"/>
            <w:vAlign w:val="top"/>
          </w:tcPr>
          <w:p w14:paraId="439FCA4B" w14:textId="77777777" w:rsidR="008E4C59" w:rsidRDefault="008E4C59" w:rsidP="00FC252E">
            <w:pPr>
              <w:pStyle w:val="APATableContent"/>
              <w:cnfStyle w:val="000000000000" w:firstRow="0" w:lastRow="0" w:firstColumn="0" w:lastColumn="0" w:oddVBand="0" w:evenVBand="0" w:oddHBand="0" w:evenHBand="0" w:firstRowFirstColumn="0" w:firstRowLastColumn="0" w:lastRowFirstColumn="0" w:lastRowLastColumn="0"/>
            </w:pPr>
            <w:hyperlink r:id="rId46" w:history="1">
              <w:r w:rsidRPr="00C602C3">
                <w:rPr>
                  <w:rStyle w:val="Hyperlink"/>
                </w:rPr>
                <w:t>https://dramakids.com/ashburn-leesburg-va/</w:t>
              </w:r>
            </w:hyperlink>
          </w:p>
          <w:p w14:paraId="642067B3" w14:textId="77777777" w:rsidR="008E4C59" w:rsidRDefault="008E4C59" w:rsidP="00FC252E">
            <w:pPr>
              <w:pStyle w:val="APA"/>
              <w:spacing w:line="240" w:lineRule="auto"/>
              <w:ind w:firstLine="0"/>
              <w:cnfStyle w:val="000000000000" w:firstRow="0" w:lastRow="0" w:firstColumn="0" w:lastColumn="0" w:oddVBand="0" w:evenVBand="0" w:oddHBand="0" w:evenHBand="0" w:firstRowFirstColumn="0" w:firstRowLastColumn="0" w:lastRowFirstColumn="0" w:lastRowLastColumn="0"/>
            </w:pPr>
            <w:r>
              <w:t>Email: novadramakids@live.com</w:t>
            </w:r>
          </w:p>
          <w:p w14:paraId="4A3730AB" w14:textId="77777777" w:rsidR="008E4C59" w:rsidRDefault="008E4C59" w:rsidP="00FC252E">
            <w:pPr>
              <w:pStyle w:val="APA"/>
              <w:spacing w:line="240" w:lineRule="auto"/>
              <w:ind w:firstLine="0"/>
              <w:cnfStyle w:val="000000000000" w:firstRow="0" w:lastRow="0" w:firstColumn="0" w:lastColumn="0" w:oddVBand="0" w:evenVBand="0" w:oddHBand="0" w:evenHBand="0" w:firstRowFirstColumn="0" w:firstRowLastColumn="0" w:lastRowFirstColumn="0" w:lastRowLastColumn="0"/>
            </w:pPr>
            <w:r>
              <w:t>Phone: 703-726-1226</w:t>
            </w:r>
          </w:p>
          <w:p w14:paraId="4252E683" w14:textId="77777777" w:rsidR="008E4C59" w:rsidRDefault="008E4C59" w:rsidP="00FC252E">
            <w:pPr>
              <w:pStyle w:val="APA"/>
              <w:spacing w:line="240" w:lineRule="auto"/>
              <w:ind w:firstLine="0"/>
              <w:cnfStyle w:val="000000000000" w:firstRow="0" w:lastRow="0" w:firstColumn="0" w:lastColumn="0" w:oddVBand="0" w:evenVBand="0" w:oddHBand="0" w:evenHBand="0" w:firstRowFirstColumn="0" w:firstRowLastColumn="0" w:lastRowFirstColumn="0" w:lastRowLastColumn="0"/>
            </w:pPr>
            <w:r>
              <w:t>Location: Ashburn, VA</w:t>
            </w:r>
          </w:p>
          <w:p w14:paraId="016219FE" w14:textId="77777777" w:rsidR="008E4C59" w:rsidRPr="00323040" w:rsidRDefault="008E4C59" w:rsidP="00FC252E">
            <w:pPr>
              <w:pStyle w:val="APA"/>
              <w:spacing w:line="240" w:lineRule="auto"/>
              <w:ind w:firstLine="0"/>
              <w:cnfStyle w:val="000000000000" w:firstRow="0" w:lastRow="0" w:firstColumn="0" w:lastColumn="0" w:oddVBand="0" w:evenVBand="0" w:oddHBand="0" w:evenHBand="0" w:firstRowFirstColumn="0" w:firstRowLastColumn="0" w:lastRowFirstColumn="0" w:lastRowLastColumn="0"/>
            </w:pPr>
            <w:r>
              <w:t>Contact Person: Jen Drake</w:t>
            </w:r>
          </w:p>
        </w:tc>
        <w:tc>
          <w:tcPr>
            <w:tcW w:w="3820" w:type="dxa"/>
          </w:tcPr>
          <w:p w14:paraId="2B8BD60E" w14:textId="77777777" w:rsidR="008E4C59" w:rsidRDefault="008E4C59" w:rsidP="00FC252E">
            <w:pPr>
              <w:pStyle w:val="APATableContent"/>
              <w:cnfStyle w:val="000000000000" w:firstRow="0" w:lastRow="0" w:firstColumn="0" w:lastColumn="0" w:oddVBand="0" w:evenVBand="0" w:oddHBand="0" w:evenHBand="0" w:firstRowFirstColumn="0" w:firstRowLastColumn="0" w:lastRowFirstColumn="0" w:lastRowLastColumn="0"/>
            </w:pPr>
            <w:r>
              <w:t>Site-based</w:t>
            </w:r>
          </w:p>
          <w:p w14:paraId="2E9F9415" w14:textId="77777777" w:rsidR="008E4C59" w:rsidRPr="000B5C56" w:rsidRDefault="008E4C59" w:rsidP="00FC252E">
            <w:pPr>
              <w:pStyle w:val="APATableContent"/>
              <w:cnfStyle w:val="000000000000" w:firstRow="0" w:lastRow="0" w:firstColumn="0" w:lastColumn="0" w:oddVBand="0" w:evenVBand="0" w:oddHBand="0" w:evenHBand="0" w:firstRowFirstColumn="0" w:firstRowLastColumn="0" w:lastRowFirstColumn="0" w:lastRowLastColumn="0"/>
            </w:pPr>
            <w:r>
              <w:t>After-school enrichment programs</w:t>
            </w:r>
          </w:p>
        </w:tc>
      </w:tr>
    </w:tbl>
    <w:p w14:paraId="227C6C33" w14:textId="77777777" w:rsidR="008E4C59" w:rsidRDefault="008E4C59" w:rsidP="008E4C59">
      <w:pPr>
        <w:pStyle w:val="APAHeading2"/>
        <w:jc w:val="center"/>
        <w:sectPr w:rsidR="008E4C59" w:rsidSect="007E0088">
          <w:pgSz w:w="15840" w:h="12240" w:orient="landscape"/>
          <w:pgMar w:top="1440" w:right="1440" w:bottom="1440" w:left="1440" w:header="706" w:footer="706" w:gutter="0"/>
          <w:cols w:space="708"/>
          <w:docGrid w:linePitch="360"/>
        </w:sectPr>
      </w:pPr>
    </w:p>
    <w:p w14:paraId="1A4FB859" w14:textId="77777777" w:rsidR="008E4C59" w:rsidRPr="000B5C56" w:rsidRDefault="008E4C59" w:rsidP="008E4C59">
      <w:pPr>
        <w:pStyle w:val="APAHeading2"/>
        <w:jc w:val="center"/>
      </w:pPr>
      <w:r>
        <w:lastRenderedPageBreak/>
        <w:t>Analysis of Community Resources &amp; Advocacy</w:t>
      </w:r>
    </w:p>
    <w:p w14:paraId="7F5FDD4F" w14:textId="77777777" w:rsidR="008E4C59" w:rsidRDefault="008E4C59" w:rsidP="008E4C59">
      <w:pPr>
        <w:pStyle w:val="APA"/>
        <w:ind w:firstLine="0"/>
      </w:pPr>
      <w:r>
        <w:tab/>
        <w:t xml:space="preserve">Based on the needs assessment, demographic study, and interviews with stakeholders, it is apparent that several key community needs are not being met to their fullest extent. One of the identified needs is assisting </w:t>
      </w:r>
      <w:proofErr w:type="gramStart"/>
      <w:r>
        <w:t>economically disadvantaged</w:t>
      </w:r>
      <w:proofErr w:type="gramEnd"/>
      <w:r>
        <w:t xml:space="preserve"> families by connecting them with community resources and programs. The connection between family and school is vital to student achievement and long-term success. “Parents’ involvement in decisions depends on their economic and time resources, which in turn are linked to… parents’ socioeconomic status and working situation” (</w:t>
      </w:r>
      <w:r w:rsidRPr="009F1661">
        <w:t>Goldstone et al., 2021, p. 976</w:t>
      </w:r>
      <w:r>
        <w:t>). Parents are less likely to become involved in their child’s education and the school community without a bridge between families and services. The Parent-Teacher Organization at Hillside Elementary has expressed a need for increased community involvement and cited language and socioeconomic barriers as possible explanations for the lack of participation. “Numerous studies showed significant positive effects of parental involvement in facilitating students’ learning and achievements” (</w:t>
      </w:r>
      <w:r w:rsidRPr="009F1661">
        <w:t>Yulianti et al., 2019, p. 277</w:t>
      </w:r>
      <w:r>
        <w:t>).</w:t>
      </w:r>
    </w:p>
    <w:p w14:paraId="1BBA1BA2" w14:textId="77777777" w:rsidR="008E4C59" w:rsidRDefault="008E4C59" w:rsidP="008E4C59">
      <w:pPr>
        <w:pStyle w:val="APA"/>
        <w:ind w:firstLine="0"/>
      </w:pPr>
      <w:r>
        <w:tab/>
        <w:t>Another identified need for the school community is the lack of resources for immigrant families. Over the past several years, our school has received refugees from Afghanistan and other Middle Eastern countries. The families often spoke little to no English, and the women were illiterate in English and their home language. Programs like Loudoun Literacy and Just Neighbors could prove essential for these families based on their services. While most of the Hillside community is middle- to upper-class, those individuals living at or below the poverty line attending school are sometimes not provided with the services they need in a timely manner. Utilizing the services mentioned above through our parent liaison and the needs network would strengthen the family-school partnership and meet the needs of low-income families.</w:t>
      </w:r>
    </w:p>
    <w:p w14:paraId="4DC2DA1C" w14:textId="77777777" w:rsidR="008E4C59" w:rsidRDefault="008E4C59" w:rsidP="008E4C59">
      <w:pPr>
        <w:pStyle w:val="APA"/>
        <w:ind w:firstLine="0"/>
      </w:pPr>
      <w:r>
        <w:lastRenderedPageBreak/>
        <w:tab/>
        <w:t>Finally, continuing to provide after-school enrichment programs has proven vital to the mental well-being of students who need a creative outlet to explore their interests outside of the school day. “Being with peers of a similar ability and close friends decreases boredom, disruptive behaviors, depression, and anxiety and increases students’ sense of belonging” (</w:t>
      </w:r>
      <w:r w:rsidRPr="009F1661">
        <w:t>Casino-García et al., 2021, p. 2</w:t>
      </w:r>
      <w:r>
        <w:t>). Currently, Hillside PTO partners with Drama Kids, International, and Little Scholars to provide after-school enrichment programs for all students who wish to participate. The current partnerships have been cultivated over several years and continue to provide opportunities at various points throughout the year. Other programs, such as Loudoun Youth, could offer a different experience to the after-school enrichment opportunities.</w:t>
      </w:r>
    </w:p>
    <w:p w14:paraId="47365038" w14:textId="77777777" w:rsidR="008E4C59" w:rsidRDefault="008E4C59" w:rsidP="008E4C59">
      <w:pPr>
        <w:pStyle w:val="APAHeading2"/>
        <w:jc w:val="center"/>
      </w:pPr>
      <w:r>
        <w:t>Conclusion</w:t>
      </w:r>
    </w:p>
    <w:p w14:paraId="09B04B57" w14:textId="77777777" w:rsidR="008E4C59" w:rsidRPr="00A11CE7" w:rsidRDefault="008E4C59" w:rsidP="008E4C59">
      <w:pPr>
        <w:pStyle w:val="APA"/>
        <w:sectPr w:rsidR="008E4C59" w:rsidRPr="00A11CE7" w:rsidSect="007E0088">
          <w:pgSz w:w="12240" w:h="15840"/>
          <w:pgMar w:top="1440" w:right="1440" w:bottom="1440" w:left="1440" w:header="706" w:footer="706" w:gutter="0"/>
          <w:cols w:space="708"/>
          <w:docGrid w:linePitch="360"/>
        </w:sectPr>
      </w:pPr>
      <w:r>
        <w:t>Within Loudoun County lies a wealth of opportunities and services available to its residents.  Among those are key services that have the potential to meet the needs of Hillside Elementary School.  Various agencies, non-profit organizations, and local businesses can provide services to bridge the gap between families and schools and strengthen the school-community partnership. With the cooperation of key stakeholders in the community, these services and programs can be made more freely accessible to all community members.</w:t>
      </w:r>
    </w:p>
    <w:p w14:paraId="4B46F7A9" w14:textId="77777777" w:rsidR="008E4C59" w:rsidRDefault="008E4C59" w:rsidP="008E4C59">
      <w:pPr>
        <w:pStyle w:val="APAReferenceSectionHeading"/>
      </w:pPr>
      <w:r>
        <w:lastRenderedPageBreak/>
        <w:t>References</w:t>
      </w:r>
    </w:p>
    <w:p w14:paraId="7C97EAED" w14:textId="77777777" w:rsidR="008E4C59" w:rsidRDefault="008E4C59" w:rsidP="008E4C59">
      <w:pPr>
        <w:pStyle w:val="APAReference"/>
      </w:pPr>
      <w:r>
        <w:rPr>
          <w:rStyle w:val="Emphasis"/>
        </w:rPr>
        <w:t xml:space="preserve">About us - </w:t>
      </w:r>
      <w:proofErr w:type="spellStart"/>
      <w:r>
        <w:rPr>
          <w:rStyle w:val="Emphasis"/>
        </w:rPr>
        <w:t>loudoun</w:t>
      </w:r>
      <w:proofErr w:type="spellEnd"/>
      <w:r>
        <w:rPr>
          <w:rStyle w:val="Emphasis"/>
        </w:rPr>
        <w:t xml:space="preserve"> youth inc.</w:t>
      </w:r>
      <w:r>
        <w:t xml:space="preserve"> (2021). Loudoun Youth </w:t>
      </w:r>
      <w:proofErr w:type="gramStart"/>
      <w:r>
        <w:t>Inc..</w:t>
      </w:r>
      <w:proofErr w:type="gramEnd"/>
      <w:r>
        <w:t xml:space="preserve"> </w:t>
      </w:r>
      <w:hyperlink r:id="rId47" w:anchor="mission" w:history="1">
        <w:r>
          <w:rPr>
            <w:rStyle w:val="Hyperlink"/>
          </w:rPr>
          <w:t>https://www.loudounyouth.org/about-us/#mission</w:t>
        </w:r>
      </w:hyperlink>
    </w:p>
    <w:p w14:paraId="6B1C92D0" w14:textId="77777777" w:rsidR="008E4C59" w:rsidRDefault="008E4C59" w:rsidP="008E4C59">
      <w:pPr>
        <w:pStyle w:val="APAReference"/>
      </w:pPr>
      <w:r>
        <w:t xml:space="preserve">Casino-García, A., Llopis-Bueno, M., Gómez-Vivo, M., Juan-Grau, A., </w:t>
      </w:r>
      <w:proofErr w:type="spellStart"/>
      <w:r>
        <w:t>Shuali</w:t>
      </w:r>
      <w:proofErr w:type="spellEnd"/>
      <w:r>
        <w:t xml:space="preserve">-Trachtenberg, T., &amp; </w:t>
      </w:r>
      <w:proofErr w:type="spellStart"/>
      <w:r>
        <w:t>Llinares</w:t>
      </w:r>
      <w:proofErr w:type="spellEnd"/>
      <w:r>
        <w:t>-Insa, L. I. (2021). “</w:t>
      </w:r>
      <w:proofErr w:type="gramStart"/>
      <w:r>
        <w:t>developing</w:t>
      </w:r>
      <w:proofErr w:type="gramEnd"/>
      <w:r>
        <w:t xml:space="preserve"> capabilities”. inclusive extracurricular enrichment programs to improve the well-being of gifted adolescents. </w:t>
      </w:r>
      <w:r>
        <w:rPr>
          <w:rStyle w:val="Emphasis"/>
        </w:rPr>
        <w:t>Frontiers in Psychology</w:t>
      </w:r>
      <w:r>
        <w:t xml:space="preserve">, </w:t>
      </w:r>
      <w:r>
        <w:rPr>
          <w:rStyle w:val="Emphasis"/>
        </w:rPr>
        <w:t>12</w:t>
      </w:r>
      <w:r>
        <w:t xml:space="preserve">. </w:t>
      </w:r>
      <w:hyperlink r:id="rId48" w:history="1">
        <w:r>
          <w:rPr>
            <w:rStyle w:val="Hyperlink"/>
          </w:rPr>
          <w:t>https://doi.org/10.3389/fpsyg.2021.731591</w:t>
        </w:r>
      </w:hyperlink>
    </w:p>
    <w:p w14:paraId="42391432" w14:textId="77777777" w:rsidR="008E4C59" w:rsidRDefault="008E4C59" w:rsidP="008E4C59">
      <w:pPr>
        <w:pStyle w:val="APAReference"/>
      </w:pPr>
      <w:r>
        <w:t xml:space="preserve">Goldstone, R., Baker, W., &amp; Barg, K. (2021). A comparative perspective on social class inequalities in parental involvement in education: Structural dynamics, institutional design, and cultural factors. </w:t>
      </w:r>
      <w:r>
        <w:rPr>
          <w:rStyle w:val="Emphasis"/>
        </w:rPr>
        <w:t>Educational Review</w:t>
      </w:r>
      <w:r>
        <w:t xml:space="preserve">, </w:t>
      </w:r>
      <w:r>
        <w:rPr>
          <w:rStyle w:val="Emphasis"/>
        </w:rPr>
        <w:t>75</w:t>
      </w:r>
      <w:r>
        <w:t xml:space="preserve">(5), 976–992. </w:t>
      </w:r>
      <w:hyperlink r:id="rId49" w:history="1">
        <w:r>
          <w:rPr>
            <w:rStyle w:val="Hyperlink"/>
          </w:rPr>
          <w:t>https://doi.org/10.1080/00131911.2021.1974347</w:t>
        </w:r>
      </w:hyperlink>
    </w:p>
    <w:p w14:paraId="22C8ABE4" w14:textId="77777777" w:rsidR="008E4C59" w:rsidRDefault="008E4C59" w:rsidP="008E4C59">
      <w:pPr>
        <w:pStyle w:val="APAReference"/>
      </w:pPr>
      <w:r>
        <w:t xml:space="preserve">Yulianti, K., </w:t>
      </w:r>
      <w:proofErr w:type="spellStart"/>
      <w:r>
        <w:t>Denessen</w:t>
      </w:r>
      <w:proofErr w:type="spellEnd"/>
      <w:r>
        <w:t xml:space="preserve">, E., Droop, M., &amp; Veerman, G.-J. (2019). Transformational leadership for parental involvement: How teachers </w:t>
      </w:r>
      <w:proofErr w:type="gramStart"/>
      <w:r>
        <w:t>perceive</w:t>
      </w:r>
      <w:proofErr w:type="gramEnd"/>
      <w:r>
        <w:t xml:space="preserve"> </w:t>
      </w:r>
      <w:proofErr w:type="gramStart"/>
      <w:r>
        <w:t>the school</w:t>
      </w:r>
      <w:proofErr w:type="gramEnd"/>
      <w:r>
        <w:t xml:space="preserve"> leadership practices to promote parental involvement in children’s education. </w:t>
      </w:r>
      <w:r>
        <w:rPr>
          <w:rStyle w:val="Emphasis"/>
        </w:rPr>
        <w:t>Leadership and Policy in Schools</w:t>
      </w:r>
      <w:r>
        <w:t xml:space="preserve">, </w:t>
      </w:r>
      <w:r>
        <w:rPr>
          <w:rStyle w:val="Emphasis"/>
        </w:rPr>
        <w:t>20</w:t>
      </w:r>
      <w:r>
        <w:t xml:space="preserve">(2), 277–292. </w:t>
      </w:r>
      <w:hyperlink r:id="rId50" w:history="1">
        <w:r>
          <w:rPr>
            <w:rStyle w:val="Hyperlink"/>
          </w:rPr>
          <w:t>https://doi.org/10.1080/15700763.2019.1668424</w:t>
        </w:r>
      </w:hyperlink>
    </w:p>
    <w:p w14:paraId="6A104DA7" w14:textId="77777777" w:rsidR="008E4C59" w:rsidRDefault="008E4C59"/>
    <w:p w14:paraId="73AD9376" w14:textId="77777777" w:rsidR="008E4C59" w:rsidRDefault="008E4C59"/>
    <w:p w14:paraId="29631DD6" w14:textId="77777777" w:rsidR="008E4C59" w:rsidRDefault="008E4C59"/>
    <w:p w14:paraId="713884D4" w14:textId="77777777" w:rsidR="008E4C59" w:rsidRDefault="008E4C59"/>
    <w:p w14:paraId="37317022" w14:textId="77777777" w:rsidR="008E4C59" w:rsidRDefault="008E4C59"/>
    <w:p w14:paraId="7EFAAF7F" w14:textId="77777777" w:rsidR="008E4C59" w:rsidRDefault="008E4C59"/>
    <w:p w14:paraId="0DD66BA6" w14:textId="77777777" w:rsidR="008E4C59" w:rsidRDefault="008E4C59"/>
    <w:p w14:paraId="0C666409" w14:textId="77777777" w:rsidR="008E4C59" w:rsidRDefault="008E4C59"/>
    <w:p w14:paraId="77DF330D" w14:textId="77777777" w:rsidR="008E4C59" w:rsidRDefault="008E4C59"/>
    <w:p w14:paraId="1BD20673" w14:textId="77777777" w:rsidR="008E4C59" w:rsidRDefault="008E4C59"/>
    <w:p w14:paraId="49BED603" w14:textId="77777777" w:rsidR="008E4C59" w:rsidRDefault="008E4C59"/>
    <w:p w14:paraId="60209B9A" w14:textId="77777777" w:rsidR="008E4C59" w:rsidRDefault="008E4C59"/>
    <w:p w14:paraId="7F320862" w14:textId="77777777" w:rsidR="008E4C59" w:rsidRDefault="008E4C59"/>
    <w:p w14:paraId="5719A382" w14:textId="77777777" w:rsidR="008E4C59" w:rsidRDefault="008E4C59"/>
    <w:p w14:paraId="333FB32E" w14:textId="77777777" w:rsidR="008E4C59" w:rsidRDefault="008E4C59"/>
    <w:p w14:paraId="2FEBEC90" w14:textId="77777777" w:rsidR="008E4C59" w:rsidRDefault="008E4C59"/>
    <w:p w14:paraId="5DD7AAEF" w14:textId="77777777" w:rsidR="00BA2670" w:rsidRDefault="00BA2670" w:rsidP="00BA2670">
      <w:pPr>
        <w:pStyle w:val="APAHeadingCenter"/>
      </w:pPr>
    </w:p>
    <w:p w14:paraId="35C58398" w14:textId="77777777" w:rsidR="00BA2670" w:rsidRDefault="00BA2670" w:rsidP="00BA2670">
      <w:pPr>
        <w:pStyle w:val="APAHeadingCenter"/>
      </w:pPr>
    </w:p>
    <w:p w14:paraId="75561FDA" w14:textId="77777777" w:rsidR="00BA2670" w:rsidRDefault="00BA2670" w:rsidP="00BA2670">
      <w:pPr>
        <w:pStyle w:val="APAHeadingCenter"/>
      </w:pPr>
    </w:p>
    <w:p w14:paraId="0410F2E6" w14:textId="77777777" w:rsidR="00BA2670" w:rsidRDefault="00BA2670" w:rsidP="00BA2670">
      <w:pPr>
        <w:pStyle w:val="APATitle"/>
      </w:pPr>
      <w:r>
        <w:t>Community Resources Alignment Project: Advocacy Plan</w:t>
      </w:r>
    </w:p>
    <w:p w14:paraId="1943090B" w14:textId="77777777" w:rsidR="00BA2670" w:rsidRDefault="00BA2670" w:rsidP="00BA2670">
      <w:pPr>
        <w:pStyle w:val="APAHeadingCenter"/>
      </w:pPr>
    </w:p>
    <w:p w14:paraId="3BBEBA45" w14:textId="77777777" w:rsidR="00BA2670" w:rsidRDefault="00BA2670" w:rsidP="00BA2670">
      <w:pPr>
        <w:pStyle w:val="APAHeadingCenter"/>
      </w:pPr>
      <w:r>
        <w:t>Amanda Helsley</w:t>
      </w:r>
    </w:p>
    <w:p w14:paraId="1EFCC9A7" w14:textId="77777777" w:rsidR="00BA2670" w:rsidRDefault="00BA2670" w:rsidP="00BA2670">
      <w:pPr>
        <w:pStyle w:val="APAHeadingCenter"/>
      </w:pPr>
      <w:r>
        <w:t>School of Education, Liberty University</w:t>
      </w:r>
    </w:p>
    <w:p w14:paraId="62D0C450" w14:textId="77777777" w:rsidR="00BA2670" w:rsidRDefault="00BA2670" w:rsidP="00BA2670">
      <w:pPr>
        <w:pStyle w:val="APAHeadingCenter"/>
      </w:pPr>
    </w:p>
    <w:p w14:paraId="7E081730" w14:textId="77777777" w:rsidR="00BA2670" w:rsidRDefault="00BA2670" w:rsidP="00BA2670">
      <w:pPr>
        <w:pStyle w:val="APAHeadingCenter"/>
      </w:pPr>
    </w:p>
    <w:p w14:paraId="176E7C62" w14:textId="77777777" w:rsidR="00BA2670" w:rsidRDefault="00BA2670" w:rsidP="00BA2670">
      <w:pPr>
        <w:pStyle w:val="APAHeadingCenter"/>
      </w:pPr>
    </w:p>
    <w:p w14:paraId="04A67D78" w14:textId="77777777" w:rsidR="00BA2670" w:rsidRDefault="00BA2670" w:rsidP="00BA2670">
      <w:pPr>
        <w:pStyle w:val="APAHeadingCenter"/>
      </w:pPr>
    </w:p>
    <w:p w14:paraId="02280B1C" w14:textId="77777777" w:rsidR="00BA2670" w:rsidRDefault="00BA2670" w:rsidP="00BA2670">
      <w:pPr>
        <w:pStyle w:val="APAHeadingCenter"/>
      </w:pPr>
    </w:p>
    <w:p w14:paraId="553EF295" w14:textId="77777777" w:rsidR="00BA2670" w:rsidRDefault="00BA2670" w:rsidP="00BA2670">
      <w:pPr>
        <w:pStyle w:val="APAAuthorNoteHeader"/>
      </w:pPr>
    </w:p>
    <w:p w14:paraId="6AED2DEC" w14:textId="77777777" w:rsidR="00BA2670" w:rsidRDefault="00BA2670" w:rsidP="00BA2670">
      <w:pPr>
        <w:pStyle w:val="APAAuthorNoteHeader"/>
      </w:pPr>
      <w:r>
        <w:t>Author Note</w:t>
      </w:r>
    </w:p>
    <w:p w14:paraId="2807A7E1" w14:textId="77777777" w:rsidR="00BA2670" w:rsidRDefault="00BA2670" w:rsidP="00BA2670">
      <w:pPr>
        <w:pStyle w:val="APA"/>
      </w:pPr>
      <w:r>
        <w:t>Amanda Helsley</w:t>
      </w:r>
    </w:p>
    <w:p w14:paraId="48C02101" w14:textId="77777777" w:rsidR="00BA2670" w:rsidRDefault="00BA2670" w:rsidP="00BA2670">
      <w:pPr>
        <w:pStyle w:val="APA"/>
      </w:pPr>
      <w:r>
        <w:t>I have no known conflict of interest to disclose.</w:t>
      </w:r>
    </w:p>
    <w:p w14:paraId="0DBEFB08" w14:textId="77777777" w:rsidR="00BA2670" w:rsidRDefault="00BA2670" w:rsidP="00BA2670">
      <w:pPr>
        <w:pStyle w:val="APA"/>
      </w:pPr>
      <w:r>
        <w:t>Correspondence concerning this article should be addressed to</w:t>
      </w:r>
    </w:p>
    <w:p w14:paraId="72B1294F" w14:textId="77777777" w:rsidR="00BA2670" w:rsidRDefault="00BA2670" w:rsidP="00BA2670">
      <w:pPr>
        <w:pStyle w:val="APA"/>
        <w:ind w:firstLine="0"/>
      </w:pPr>
      <w:r>
        <w:t>Amanda Helsley</w:t>
      </w:r>
    </w:p>
    <w:p w14:paraId="118ABFE0" w14:textId="77777777" w:rsidR="00BA2670" w:rsidRDefault="00BA2670" w:rsidP="00BA2670">
      <w:pPr>
        <w:pStyle w:val="APA"/>
        <w:ind w:firstLine="0"/>
      </w:pPr>
      <w:r>
        <w:t>Email: ahhelsley@liberty.edu</w:t>
      </w:r>
    </w:p>
    <w:p w14:paraId="12EFB7BD" w14:textId="77777777" w:rsidR="00BA2670" w:rsidRDefault="00BA2670" w:rsidP="00BA2670">
      <w:pPr>
        <w:pStyle w:val="APA"/>
        <w:sectPr w:rsidR="00BA2670">
          <w:headerReference w:type="default" r:id="rId51"/>
          <w:headerReference w:type="first" r:id="rId52"/>
          <w:pgSz w:w="12240" w:h="15840"/>
          <w:pgMar w:top="1440" w:right="1440" w:bottom="1440" w:left="1440" w:header="708" w:footer="708" w:gutter="0"/>
          <w:cols w:space="708"/>
          <w:docGrid w:linePitch="360"/>
        </w:sectPr>
      </w:pPr>
    </w:p>
    <w:p w14:paraId="11688C74" w14:textId="77777777" w:rsidR="00BA2670" w:rsidRPr="00541E43" w:rsidRDefault="00BA2670" w:rsidP="00BA2670">
      <w:pPr>
        <w:pStyle w:val="APAFirstPageTitle"/>
      </w:pPr>
      <w:r>
        <w:lastRenderedPageBreak/>
        <w:t>Community Resources Alignment Project: Advocacy Plan</w:t>
      </w:r>
    </w:p>
    <w:p w14:paraId="72E0F9DB" w14:textId="77777777" w:rsidR="00BA2670" w:rsidRDefault="00BA2670" w:rsidP="00BA2670">
      <w:pPr>
        <w:pStyle w:val="APAHeading1"/>
      </w:pPr>
      <w:r>
        <w:t>Introduction</w:t>
      </w:r>
    </w:p>
    <w:p w14:paraId="3BDE3DD8" w14:textId="77777777" w:rsidR="00BA2670" w:rsidRDefault="00BA2670" w:rsidP="00BA2670">
      <w:pPr>
        <w:pStyle w:val="APA"/>
      </w:pPr>
      <w:r>
        <w:t>The availability of community resources, such as educational programs and social services, is essential for the well-being and success of the school community. “Development organizations and experts in the field argue that community involvement has the potential to impact positively on educational access, retention and quality in schooling” (</w:t>
      </w:r>
      <w:proofErr w:type="spellStart"/>
      <w:r w:rsidRPr="007C2FA9">
        <w:t>Essuman</w:t>
      </w:r>
      <w:proofErr w:type="spellEnd"/>
      <w:r w:rsidRPr="007C2FA9">
        <w:t>, 2019, p. 1337</w:t>
      </w:r>
      <w:r>
        <w:t xml:space="preserve">). Accessing these resources can be challenging for community members due to language barriers, lack of communication, and lack of knowledge of available resources. To address these community issues, an advocacy plan should be developed by identified stakeholders to ensure families have access to services that meet their needs. </w:t>
      </w:r>
    </w:p>
    <w:p w14:paraId="57F767E6" w14:textId="77777777" w:rsidR="00BA2670" w:rsidRDefault="00BA2670" w:rsidP="00BA2670">
      <w:pPr>
        <w:pStyle w:val="APAHeading1"/>
      </w:pPr>
      <w:r>
        <w:t>Advocacy for Meeting School-Community Needs</w:t>
      </w:r>
    </w:p>
    <w:p w14:paraId="4959D9FD" w14:textId="77777777" w:rsidR="00BA2670" w:rsidRDefault="00BA2670" w:rsidP="00BA2670">
      <w:pPr>
        <w:pStyle w:val="APA"/>
      </w:pPr>
      <w:r>
        <w:t>When considering the school community's needs, families must be connected to resources that fit them. Our school community is continuing to shift to a more diverse one, both culturally and economically. Therefore, strengthening the needs network partnership and utilizing the parent liaison with fidelity is vital. Further, making after-school enrichment opportunities more readily available to all members of the school community would allow children to continue to pursue their interests outside of the school day.</w:t>
      </w:r>
    </w:p>
    <w:p w14:paraId="170CAD48" w14:textId="77777777" w:rsidR="00BA2670" w:rsidRDefault="00BA2670" w:rsidP="00BA2670">
      <w:pPr>
        <w:pStyle w:val="APA"/>
      </w:pPr>
      <w:r>
        <w:t xml:space="preserve">These identified needs heavily involve school administration and the parent-teacher organization (PTO). Additionally, the Office of Outreach Services, responsible for the parent liaison program, would participate in the development and implementation plans concerning the needs network. While the planning for after-school enrichment begins with the PTO and school administration, outside companies and programs will eventually be included in the planning and implementation. </w:t>
      </w:r>
    </w:p>
    <w:p w14:paraId="5C606BFC" w14:textId="77777777" w:rsidR="00BA2670" w:rsidRDefault="00BA2670" w:rsidP="00BA2670">
      <w:pPr>
        <w:pStyle w:val="APA"/>
      </w:pPr>
      <w:r>
        <w:lastRenderedPageBreak/>
        <w:t xml:space="preserve">The timeframe for each plan is different. After-school enrichment planning would take place in the summer and the winter to prepare for Fall and Spring offerings, respectively. This gives stakeholders and those involved in planning thorough research of local businesses and enrichment programs available to students and time to create a selected program schedule. Planning for the needs network and redefining the role of the parent liaison would occur during the summer and fall, with continuous implementation and evaluation occurring throughout the school year. </w:t>
      </w:r>
    </w:p>
    <w:p w14:paraId="7A1B91AA" w14:textId="77777777" w:rsidR="00BA2670" w:rsidRDefault="00BA2670" w:rsidP="00BA2670">
      <w:pPr>
        <w:pStyle w:val="APAHeading1"/>
      </w:pPr>
      <w:r>
        <w:t>Community Advocacy for Communication &amp; Distribution</w:t>
      </w:r>
    </w:p>
    <w:p w14:paraId="0EB00EE9" w14:textId="77777777" w:rsidR="00BA2670" w:rsidRDefault="00BA2670" w:rsidP="00BA2670">
      <w:pPr>
        <w:pStyle w:val="APA"/>
      </w:pPr>
      <w:r>
        <w:t xml:space="preserve">Once the needs of the school and community have been identified and the necessary stakeholders brought together, a plan can be created to communicate and distribute information about related services. The plan must be comprehensive and include parents, teachers, school administrators, and students. Experience demonstrates that flyers, emails, and the school website are the most effective channels to reach the community, so that will be the primary means of communication for needs network resources and after-school enrichment programs. </w:t>
      </w:r>
    </w:p>
    <w:p w14:paraId="1338C6B5" w14:textId="77777777" w:rsidR="00BA2670" w:rsidRDefault="00BA2670" w:rsidP="00BA2670">
      <w:pPr>
        <w:pStyle w:val="APA"/>
      </w:pPr>
      <w:r>
        <w:t xml:space="preserve">To keep community members engaged and informed, it is important that information be communicated regularly and informatively and that it be easily accessible for families that speak a language other than English. The annotated directory of resources may be disseminated via infographics with universal symbols, multilingual newsletters sent home weekly with students, and a landing page on the school website that is updated monthly. In-person meetings or phone communication with illiterate families would also provide another outlet for families to connect with needed resources and give them an opportunity to ask questions and receive additional information related to their needs. </w:t>
      </w:r>
    </w:p>
    <w:p w14:paraId="042BBADD" w14:textId="77777777" w:rsidR="00BA2670" w:rsidRDefault="00BA2670" w:rsidP="00BA2670">
      <w:pPr>
        <w:pStyle w:val="APA"/>
      </w:pPr>
      <w:r>
        <w:lastRenderedPageBreak/>
        <w:t>It is important that the information related to after-school enrichment and the needs network be accessible to the public in a timely manner. It is also essential to be understandable and readable by community members, so school administration will use data on home languages from the previous school year and an online survey to determine the need for translation services for newsletter publication. Beginning in the Fall, weekly newsletters will go home to families communicating how the annotated directory can be accessed via the school website. The newsletters will also feature a service from the directory once a month and provide a more in-depth look at how that service meets the school community's needs. The featured service provider and complete directory will be available on the school and PTO website as soon as possible. On a quarterly basis, the school administration will offer an in-person or virtual opportunity for families to ask questions and get additional information about needed resources and after-school enrichment. The parent liaison will be present at all meetings, the primary spokesperson for the annotated directory, and the primary contact connecting families with services. The parent liaison and the principal will identify families needing services based on data available exclusively to them due to privacy laws. Then, the parent liaison will contact these families regularly to ensure they can access services and programs in the directory and provide any assistance necessary if they have difficulty accessing resources.</w:t>
      </w:r>
    </w:p>
    <w:p w14:paraId="1CAC711A" w14:textId="77777777" w:rsidR="00BA2670" w:rsidRDefault="00BA2670" w:rsidP="00BA2670">
      <w:pPr>
        <w:pStyle w:val="APAHeading1"/>
      </w:pPr>
      <w:r>
        <w:t>Advocacy for Sustained Access</w:t>
      </w:r>
    </w:p>
    <w:p w14:paraId="1E7BAA7E" w14:textId="77777777" w:rsidR="00BA2670" w:rsidRDefault="00BA2670" w:rsidP="00BA2670">
      <w:pPr>
        <w:pStyle w:val="APA"/>
      </w:pPr>
      <w:r>
        <w:t xml:space="preserve">Sustainable long-range access to services is essential for ensuring that school community members can access the services they need to be engaged and active within the community. One of the key strategies for success is to build strong, lasting partnerships with local organizations and service providers identified in the directory. Through cultivating these partnerships, we can continue to provide school community members with opportunities for after-school enrichment, </w:t>
      </w:r>
      <w:r>
        <w:lastRenderedPageBreak/>
        <w:t xml:space="preserve">meet the needs of </w:t>
      </w:r>
      <w:proofErr w:type="gramStart"/>
      <w:r>
        <w:t>economically disadvantaged</w:t>
      </w:r>
      <w:proofErr w:type="gramEnd"/>
      <w:r>
        <w:t xml:space="preserve"> families, and assist families who speak a language other than English to become active school community members. </w:t>
      </w:r>
    </w:p>
    <w:p w14:paraId="09487885" w14:textId="77777777" w:rsidR="00BA2670" w:rsidRDefault="00BA2670" w:rsidP="00BA2670">
      <w:pPr>
        <w:pStyle w:val="APA"/>
      </w:pPr>
      <w:r>
        <w:t xml:space="preserve">Once the directory becomes available to the public in the Fall and the plan for identified needs has been implemented, it is important to monitor and evaluate the effectiveness of the plan steps to ensure success. Collecting feedback from community members and tracking service utilization rates provides stakeholders with an understanding of the level of impact the programs are having within the community. This information should be collected on a quarterly basis to determine what changes need to be made and if additional resources and service providers should be added to the directory. Additionally, parties responsible for each part of the plans should meet monthly and eventually quarterly to assess each initiative’s effectiveness. </w:t>
      </w:r>
    </w:p>
    <w:p w14:paraId="3C444A80" w14:textId="77777777" w:rsidR="00BA2670" w:rsidRDefault="00BA2670" w:rsidP="00BA2670">
      <w:pPr>
        <w:pStyle w:val="APAHeading1"/>
      </w:pPr>
      <w:r>
        <w:t>Conclusion</w:t>
      </w:r>
    </w:p>
    <w:p w14:paraId="22EAF595" w14:textId="77777777" w:rsidR="00BA2670" w:rsidRPr="0071142C" w:rsidRDefault="00BA2670" w:rsidP="00BA2670">
      <w:pPr>
        <w:pStyle w:val="APA"/>
        <w:sectPr w:rsidR="00BA2670" w:rsidRPr="0071142C">
          <w:pgSz w:w="12240" w:h="15840"/>
          <w:pgMar w:top="1440" w:right="1440" w:bottom="1440" w:left="1440" w:header="708" w:footer="708" w:gutter="0"/>
          <w:cols w:space="708"/>
          <w:docGrid w:linePitch="360"/>
        </w:sectPr>
      </w:pPr>
      <w:r>
        <w:t>Having an actively engaged school community is vital to the success of its students. “The comprehensive services movement of the 1990s targets public schools as a hub for providing health, employment, recreation, and other services for students and families…a growing body of research pointed to the critical role of families in improving educational achievement” (</w:t>
      </w:r>
      <w:r w:rsidRPr="007C2FA9">
        <w:t>Ishimaru, 2017, p. 351</w:t>
      </w:r>
      <w:r>
        <w:t xml:space="preserve">).  For a school community to become engaged participants in their children’s learning, they must have access and knowledge of how to access educational programs, community services, and outreach initiatives. School administration, the PTO, and the parent liaison are key players in planning and implementing a successful advocacy plan for community resources. </w:t>
      </w:r>
    </w:p>
    <w:p w14:paraId="2ADC09E1" w14:textId="77777777" w:rsidR="00BA2670" w:rsidRDefault="00BA2670" w:rsidP="00BA2670">
      <w:pPr>
        <w:pStyle w:val="APAReferenceSectionHeading"/>
      </w:pPr>
      <w:r>
        <w:lastRenderedPageBreak/>
        <w:t>References</w:t>
      </w:r>
    </w:p>
    <w:p w14:paraId="5673D1C8" w14:textId="77777777" w:rsidR="00BA2670" w:rsidRDefault="00BA2670" w:rsidP="00BA2670">
      <w:pPr>
        <w:pStyle w:val="APAReference"/>
      </w:pPr>
      <w:proofErr w:type="spellStart"/>
      <w:r>
        <w:t>Essuman</w:t>
      </w:r>
      <w:proofErr w:type="spellEnd"/>
      <w:r>
        <w:t xml:space="preserve">, A. (2019). Improving education delivery through community–school partnership. </w:t>
      </w:r>
      <w:r>
        <w:rPr>
          <w:rStyle w:val="Emphasis"/>
        </w:rPr>
        <w:t>International Journal of Educational Management</w:t>
      </w:r>
      <w:r>
        <w:t xml:space="preserve">, </w:t>
      </w:r>
      <w:r>
        <w:rPr>
          <w:rStyle w:val="Emphasis"/>
        </w:rPr>
        <w:t>33</w:t>
      </w:r>
      <w:r>
        <w:t xml:space="preserve">(6), 1336–1351. </w:t>
      </w:r>
      <w:hyperlink r:id="rId53" w:history="1">
        <w:r>
          <w:rPr>
            <w:rStyle w:val="Hyperlink"/>
          </w:rPr>
          <w:t>https://doi.org/10.1108/ijem-06-2018-0175</w:t>
        </w:r>
      </w:hyperlink>
    </w:p>
    <w:p w14:paraId="3443C5B7" w14:textId="77777777" w:rsidR="00BA2670" w:rsidRDefault="00BA2670" w:rsidP="00BA2670">
      <w:pPr>
        <w:pStyle w:val="APAReference"/>
      </w:pPr>
      <w:r>
        <w:t xml:space="preserve">Ishimaru, A. M. (2017). From family engagement to equitable collaboration. </w:t>
      </w:r>
      <w:r>
        <w:rPr>
          <w:rStyle w:val="Emphasis"/>
        </w:rPr>
        <w:t>Educational Policy</w:t>
      </w:r>
      <w:r>
        <w:t xml:space="preserve">, </w:t>
      </w:r>
      <w:r>
        <w:rPr>
          <w:rStyle w:val="Emphasis"/>
        </w:rPr>
        <w:t>33</w:t>
      </w:r>
      <w:r>
        <w:t xml:space="preserve">(2), 350–385. </w:t>
      </w:r>
      <w:hyperlink r:id="rId54" w:history="1">
        <w:r>
          <w:rPr>
            <w:rStyle w:val="Hyperlink"/>
          </w:rPr>
          <w:t>https://doi.org/10.1177/0895904817691841</w:t>
        </w:r>
      </w:hyperlink>
    </w:p>
    <w:p w14:paraId="6FB241C4" w14:textId="77777777" w:rsidR="008E4C59" w:rsidRDefault="008E4C59"/>
    <w:sectPr w:rsidR="008E4C5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902107" w14:textId="77777777" w:rsidR="008E4C59" w:rsidRDefault="008E4C59" w:rsidP="008E4C59">
      <w:r>
        <w:separator/>
      </w:r>
    </w:p>
  </w:endnote>
  <w:endnote w:type="continuationSeparator" w:id="0">
    <w:p w14:paraId="34934A2C" w14:textId="77777777" w:rsidR="008E4C59" w:rsidRDefault="008E4C59" w:rsidP="008E4C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2A0B6C" w14:textId="77777777" w:rsidR="008E4C59" w:rsidRDefault="008E4C59" w:rsidP="008E4C59">
      <w:r>
        <w:separator/>
      </w:r>
    </w:p>
  </w:footnote>
  <w:footnote w:type="continuationSeparator" w:id="0">
    <w:p w14:paraId="0E87A2BD" w14:textId="77777777" w:rsidR="008E4C59" w:rsidRDefault="008E4C59" w:rsidP="008E4C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EB6CD6" w14:textId="4F306E27" w:rsidR="00BA2670" w:rsidRDefault="00BA2670">
    <w:pPr>
      <w:pStyle w:val="APAPageHeading"/>
    </w:pPr>
    <w:r>
      <w:t>COMMUNITY RESOURCES</w:t>
    </w:r>
    <w:r>
      <w:tab/>
    </w:r>
    <w:r>
      <w:fldChar w:fldCharType="begin"/>
    </w:r>
    <w:r>
      <w:instrText>PAGE</w:instrText>
    </w:r>
    <w:r>
      <w:fldChar w:fldCharType="separate"/>
    </w:r>
    <w:r>
      <w:t>13</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59E93A" w14:textId="77777777" w:rsidR="00BA2670" w:rsidRDefault="00BA2670">
    <w:pPr>
      <w:pStyle w:val="APAPageHeading"/>
    </w:pPr>
    <w:r w:rsidRPr="00317AE2">
      <w:rPr>
        <w:rStyle w:val="PlaceholderText"/>
      </w:rPr>
      <w:t>Click or tap here to enter text.</w:t>
    </w:r>
    <w:r>
      <w:tab/>
    </w:r>
    <w:r>
      <w:fldChar w:fldCharType="begin"/>
    </w:r>
    <w:r>
      <w:instrText>PAGE</w:instrText>
    </w:r>
    <w:r>
      <w:fldChar w:fldCharType="separate"/>
    </w:r>
    <w:r>
      <w:rPr>
        <w:noProof/>
      </w:rPr>
      <w:t>1</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4C9528" w14:textId="77777777" w:rsidR="008E4C59" w:rsidRDefault="008E4C59">
    <w:pPr>
      <w:pStyle w:val="APAPageHeading"/>
    </w:pPr>
    <w:r>
      <w:t>COMMUNITY RESOURCES</w:t>
    </w:r>
    <w:r>
      <w:tab/>
    </w:r>
    <w:r>
      <w:fldChar w:fldCharType="begin"/>
    </w:r>
    <w:r>
      <w:instrText>PAGE</w:instrText>
    </w:r>
    <w:r>
      <w:fldChar w:fldCharType="separate"/>
    </w:r>
    <w:r>
      <w:t>6</w:t>
    </w:r>
    <w: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08991E" w14:textId="77777777" w:rsidR="008E4C59" w:rsidRDefault="008E4C59">
    <w:pPr>
      <w:pStyle w:val="APAPageHeading"/>
    </w:pPr>
    <w:r w:rsidRPr="00317AE2">
      <w:rPr>
        <w:rStyle w:val="PlaceholderText"/>
      </w:rPr>
      <w:t>Click or tap here to enter text.</w:t>
    </w:r>
    <w:r>
      <w:tab/>
    </w:r>
    <w:r>
      <w:fldChar w:fldCharType="begin"/>
    </w:r>
    <w:r>
      <w:instrText>PAGE</w:instrText>
    </w:r>
    <w:r>
      <w:fldChar w:fldCharType="separate"/>
    </w:r>
    <w:r>
      <w:rPr>
        <w:noProof/>
      </w:rPr>
      <w:t>1</w:t>
    </w:r>
    <w: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77089F" w14:textId="77777777" w:rsidR="008E4C59" w:rsidRDefault="008E4C59">
    <w:pPr>
      <w:pStyle w:val="APAPageHeading"/>
    </w:pPr>
    <w:r>
      <w:t>COMMUNITY RESOURCES</w:t>
    </w:r>
    <w:r>
      <w:tab/>
    </w:r>
    <w:r>
      <w:fldChar w:fldCharType="begin"/>
    </w:r>
    <w:r>
      <w:instrText>PAGE</w:instrText>
    </w:r>
    <w:r>
      <w:fldChar w:fldCharType="separate"/>
    </w:r>
    <w:r>
      <w:t>8</w:t>
    </w:r>
    <w: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FE7A9C" w14:textId="77777777" w:rsidR="008E4C59" w:rsidRDefault="008E4C59">
    <w:pPr>
      <w:pStyle w:val="APAPageHeading"/>
    </w:pPr>
    <w:r w:rsidRPr="00317AE2">
      <w:rPr>
        <w:rStyle w:val="PlaceholderText"/>
      </w:rPr>
      <w:t>Click or tap here to enter text.</w:t>
    </w:r>
    <w:r>
      <w:tab/>
    </w:r>
    <w:r>
      <w:fldChar w:fldCharType="begin"/>
    </w:r>
    <w:r>
      <w:instrText>PAGE</w:instrText>
    </w:r>
    <w:r>
      <w:fldChar w:fldCharType="separate"/>
    </w:r>
    <w:r>
      <w:rPr>
        <w:noProof/>
      </w:rPr>
      <w:t>1</w:t>
    </w:r>
    <w:r>
      <w:fldChar w:fldCharType="end"/>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04D214" w14:textId="77777777" w:rsidR="00BA2670" w:rsidRDefault="00BA2670">
    <w:pPr>
      <w:pStyle w:val="APAPageHeading"/>
    </w:pPr>
    <w:r>
      <w:t xml:space="preserve">COMMUNITY RESOURCES </w:t>
    </w:r>
    <w:r>
      <w:tab/>
    </w:r>
    <w:r>
      <w:fldChar w:fldCharType="begin"/>
    </w:r>
    <w:r>
      <w:instrText>PAGE</w:instrText>
    </w:r>
    <w:r>
      <w:fldChar w:fldCharType="separate"/>
    </w:r>
    <w:r>
      <w:t>7</w:t>
    </w:r>
    <w:r>
      <w:fldChar w:fldCharType="end"/>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8631EA" w14:textId="77777777" w:rsidR="00BA2670" w:rsidRDefault="00BA2670">
    <w:pPr>
      <w:pStyle w:val="APAPageHeading"/>
    </w:pPr>
    <w:r w:rsidRPr="00317AE2">
      <w:rPr>
        <w:rStyle w:val="PlaceholderText"/>
      </w:rPr>
      <w:t>Click or tap here to enter text.</w:t>
    </w:r>
    <w:r>
      <w:tab/>
    </w:r>
    <w:r>
      <w:fldChar w:fldCharType="begin"/>
    </w:r>
    <w:r>
      <w:instrText>PAGE</w:instrText>
    </w:r>
    <w:r>
      <w:fldChar w:fldCharType="separate"/>
    </w:r>
    <w:r>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BE30AE3"/>
    <w:multiLevelType w:val="hybridMultilevel"/>
    <w:tmpl w:val="B3788B4C"/>
    <w:lvl w:ilvl="0" w:tplc="D9D8C586">
      <w:start w:val="1"/>
      <w:numFmt w:val="decimal"/>
      <w:lvlText w:val="%1."/>
      <w:lvlJc w:val="left"/>
      <w:pPr>
        <w:ind w:left="720" w:hanging="360"/>
      </w:pPr>
      <w:rPr>
        <w:rFonts w:hint="default"/>
      </w:rPr>
    </w:lvl>
    <w:lvl w:ilvl="1" w:tplc="2E469CB8" w:tentative="1">
      <w:start w:val="1"/>
      <w:numFmt w:val="lowerLetter"/>
      <w:lvlText w:val="%2."/>
      <w:lvlJc w:val="left"/>
      <w:pPr>
        <w:ind w:left="1440" w:hanging="360"/>
      </w:pPr>
    </w:lvl>
    <w:lvl w:ilvl="2" w:tplc="A8DC9D7C" w:tentative="1">
      <w:start w:val="1"/>
      <w:numFmt w:val="lowerRoman"/>
      <w:lvlText w:val="%3."/>
      <w:lvlJc w:val="right"/>
      <w:pPr>
        <w:ind w:left="2160" w:hanging="180"/>
      </w:pPr>
    </w:lvl>
    <w:lvl w:ilvl="3" w:tplc="11425ACE" w:tentative="1">
      <w:start w:val="1"/>
      <w:numFmt w:val="decimal"/>
      <w:lvlText w:val="%4."/>
      <w:lvlJc w:val="left"/>
      <w:pPr>
        <w:ind w:left="2880" w:hanging="360"/>
      </w:pPr>
    </w:lvl>
    <w:lvl w:ilvl="4" w:tplc="0E902C3E" w:tentative="1">
      <w:start w:val="1"/>
      <w:numFmt w:val="lowerLetter"/>
      <w:lvlText w:val="%5."/>
      <w:lvlJc w:val="left"/>
      <w:pPr>
        <w:ind w:left="3600" w:hanging="360"/>
      </w:pPr>
    </w:lvl>
    <w:lvl w:ilvl="5" w:tplc="8E6C2798" w:tentative="1">
      <w:start w:val="1"/>
      <w:numFmt w:val="lowerRoman"/>
      <w:lvlText w:val="%6."/>
      <w:lvlJc w:val="right"/>
      <w:pPr>
        <w:ind w:left="4320" w:hanging="180"/>
      </w:pPr>
    </w:lvl>
    <w:lvl w:ilvl="6" w:tplc="65AE4E3E" w:tentative="1">
      <w:start w:val="1"/>
      <w:numFmt w:val="decimal"/>
      <w:lvlText w:val="%7."/>
      <w:lvlJc w:val="left"/>
      <w:pPr>
        <w:ind w:left="5040" w:hanging="360"/>
      </w:pPr>
    </w:lvl>
    <w:lvl w:ilvl="7" w:tplc="FD8EEC80" w:tentative="1">
      <w:start w:val="1"/>
      <w:numFmt w:val="lowerLetter"/>
      <w:lvlText w:val="%8."/>
      <w:lvlJc w:val="left"/>
      <w:pPr>
        <w:ind w:left="5760" w:hanging="360"/>
      </w:pPr>
    </w:lvl>
    <w:lvl w:ilvl="8" w:tplc="913662DA" w:tentative="1">
      <w:start w:val="1"/>
      <w:numFmt w:val="lowerRoman"/>
      <w:lvlText w:val="%9."/>
      <w:lvlJc w:val="right"/>
      <w:pPr>
        <w:ind w:left="6480" w:hanging="180"/>
      </w:pPr>
    </w:lvl>
  </w:abstractNum>
  <w:num w:numId="1" w16cid:durableId="458404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4C59"/>
    <w:rsid w:val="001A34B9"/>
    <w:rsid w:val="008E4C59"/>
    <w:rsid w:val="00BA2670"/>
    <w:rsid w:val="00C7055A"/>
    <w:rsid w:val="00F80C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0C6D49"/>
  <w15:chartTrackingRefBased/>
  <w15:docId w15:val="{54249E36-FC46-4419-8C42-FB12E1D875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8E4C5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A">
    <w:name w:val="APA"/>
    <w:basedOn w:val="BodyText"/>
    <w:link w:val="APAChar"/>
    <w:qFormat/>
    <w:rsid w:val="008E4C59"/>
    <w:pPr>
      <w:spacing w:after="0" w:line="480" w:lineRule="auto"/>
      <w:ind w:firstLine="720"/>
    </w:pPr>
  </w:style>
  <w:style w:type="paragraph" w:customStyle="1" w:styleId="APAHeading1">
    <w:name w:val="APA Heading 1"/>
    <w:basedOn w:val="APA"/>
    <w:next w:val="APA"/>
    <w:link w:val="APAHeading1Char"/>
    <w:qFormat/>
    <w:rsid w:val="008E4C59"/>
    <w:pPr>
      <w:ind w:firstLine="0"/>
      <w:jc w:val="center"/>
      <w:outlineLvl w:val="0"/>
    </w:pPr>
    <w:rPr>
      <w:b/>
    </w:rPr>
  </w:style>
  <w:style w:type="paragraph" w:customStyle="1" w:styleId="APAHeading2">
    <w:name w:val="APA Heading 2"/>
    <w:basedOn w:val="APAHeading1"/>
    <w:next w:val="APA"/>
    <w:qFormat/>
    <w:rsid w:val="008E4C59"/>
    <w:pPr>
      <w:jc w:val="left"/>
      <w:outlineLvl w:val="1"/>
    </w:pPr>
  </w:style>
  <w:style w:type="paragraph" w:customStyle="1" w:styleId="APAHeadingCenter">
    <w:name w:val="APA Heading Center"/>
    <w:basedOn w:val="APA"/>
    <w:rsid w:val="008E4C59"/>
    <w:pPr>
      <w:ind w:firstLine="0"/>
      <w:jc w:val="center"/>
    </w:pPr>
  </w:style>
  <w:style w:type="paragraph" w:customStyle="1" w:styleId="APAPageHeading">
    <w:name w:val="APA Page Heading"/>
    <w:basedOn w:val="APA"/>
    <w:rsid w:val="008E4C59"/>
    <w:pPr>
      <w:tabs>
        <w:tab w:val="right" w:pos="9360"/>
      </w:tabs>
      <w:ind w:firstLine="0"/>
    </w:pPr>
  </w:style>
  <w:style w:type="paragraph" w:customStyle="1" w:styleId="APAReference">
    <w:name w:val="APA Reference"/>
    <w:basedOn w:val="APA"/>
    <w:qFormat/>
    <w:rsid w:val="008E4C59"/>
    <w:pPr>
      <w:ind w:left="720" w:hanging="720"/>
    </w:pPr>
  </w:style>
  <w:style w:type="character" w:styleId="PlaceholderText">
    <w:name w:val="Placeholder Text"/>
    <w:basedOn w:val="DefaultParagraphFont"/>
    <w:uiPriority w:val="99"/>
    <w:semiHidden/>
    <w:rsid w:val="008E4C59"/>
    <w:rPr>
      <w:color w:val="808080"/>
    </w:rPr>
  </w:style>
  <w:style w:type="paragraph" w:customStyle="1" w:styleId="APAReferenceSectionHeading">
    <w:name w:val="APA Reference Section Heading"/>
    <w:basedOn w:val="APAHeadingCenter"/>
    <w:next w:val="APAReference"/>
    <w:rsid w:val="008E4C59"/>
    <w:pPr>
      <w:outlineLvl w:val="0"/>
    </w:pPr>
    <w:rPr>
      <w:b/>
    </w:rPr>
  </w:style>
  <w:style w:type="character" w:customStyle="1" w:styleId="APAChar">
    <w:name w:val="APA Char"/>
    <w:basedOn w:val="BodyTextChar"/>
    <w:link w:val="APA"/>
    <w:rsid w:val="008E4C59"/>
    <w:rPr>
      <w:rFonts w:ascii="Times New Roman" w:eastAsia="Times New Roman" w:hAnsi="Times New Roman" w:cs="Times New Roman"/>
      <w:sz w:val="24"/>
      <w:szCs w:val="24"/>
    </w:rPr>
  </w:style>
  <w:style w:type="character" w:customStyle="1" w:styleId="APAHeading1Char">
    <w:name w:val="APA Heading 1 Char"/>
    <w:basedOn w:val="APAChar"/>
    <w:link w:val="APAHeading1"/>
    <w:rsid w:val="008E4C59"/>
    <w:rPr>
      <w:rFonts w:ascii="Times New Roman" w:eastAsia="Times New Roman" w:hAnsi="Times New Roman" w:cs="Times New Roman"/>
      <w:b/>
      <w:sz w:val="24"/>
      <w:szCs w:val="24"/>
    </w:rPr>
  </w:style>
  <w:style w:type="paragraph" w:customStyle="1" w:styleId="APATableNumber">
    <w:name w:val="APA Table Number"/>
    <w:basedOn w:val="APA"/>
    <w:next w:val="APA"/>
    <w:rsid w:val="008E4C59"/>
    <w:pPr>
      <w:ind w:firstLine="0"/>
    </w:pPr>
    <w:rPr>
      <w:b/>
    </w:rPr>
  </w:style>
  <w:style w:type="paragraph" w:customStyle="1" w:styleId="APATableContent">
    <w:name w:val="APA Table Content"/>
    <w:basedOn w:val="APA"/>
    <w:next w:val="APA"/>
    <w:rsid w:val="008E4C59"/>
    <w:pPr>
      <w:spacing w:line="240" w:lineRule="auto"/>
      <w:ind w:firstLine="0"/>
    </w:pPr>
  </w:style>
  <w:style w:type="paragraph" w:customStyle="1" w:styleId="APATableTitle">
    <w:name w:val="APA Table Title"/>
    <w:basedOn w:val="APA"/>
    <w:next w:val="APA"/>
    <w:rsid w:val="008E4C59"/>
    <w:pPr>
      <w:ind w:firstLine="0"/>
    </w:pPr>
    <w:rPr>
      <w:i/>
    </w:rPr>
  </w:style>
  <w:style w:type="table" w:customStyle="1" w:styleId="APATable">
    <w:name w:val="APA Table"/>
    <w:basedOn w:val="TableNormal"/>
    <w:uiPriority w:val="99"/>
    <w:rsid w:val="008E4C59"/>
    <w:pPr>
      <w:spacing w:after="0" w:line="240" w:lineRule="auto"/>
      <w:jc w:val="center"/>
    </w:pPr>
    <w:rPr>
      <w:rFonts w:ascii="Times New Roman" w:eastAsia="Times New Roman" w:hAnsi="Times New Roman" w:cs="Times New Roman"/>
      <w:sz w:val="24"/>
      <w:szCs w:val="20"/>
    </w:rPr>
    <w:tblPr>
      <w:tblBorders>
        <w:top w:val="single" w:sz="4" w:space="0" w:color="auto"/>
        <w:bottom w:val="single" w:sz="4" w:space="0" w:color="auto"/>
      </w:tblBorders>
    </w:tblPr>
    <w:tcPr>
      <w:vAlign w:val="center"/>
    </w:tcPr>
    <w:tblStylePr w:type="firstRow">
      <w:tblPr/>
      <w:tcPr>
        <w:tcBorders>
          <w:bottom w:val="single" w:sz="4" w:space="0" w:color="auto"/>
        </w:tcBorders>
      </w:tcPr>
    </w:tblStylePr>
    <w:tblStylePr w:type="firstCol">
      <w:pPr>
        <w:jc w:val="left"/>
      </w:pPr>
    </w:tblStylePr>
  </w:style>
  <w:style w:type="paragraph" w:customStyle="1" w:styleId="APAFigure">
    <w:name w:val="APA Figure"/>
    <w:basedOn w:val="APA"/>
    <w:next w:val="APAFigureCaption"/>
    <w:rsid w:val="008E4C59"/>
    <w:pPr>
      <w:spacing w:line="240" w:lineRule="auto"/>
      <w:ind w:firstLine="0"/>
    </w:pPr>
  </w:style>
  <w:style w:type="paragraph" w:customStyle="1" w:styleId="APAFigureCaption">
    <w:name w:val="APA Figure Caption"/>
    <w:basedOn w:val="APA"/>
    <w:next w:val="APA"/>
    <w:rsid w:val="008E4C59"/>
    <w:pPr>
      <w:ind w:firstLine="0"/>
    </w:pPr>
    <w:rPr>
      <w:i/>
    </w:rPr>
  </w:style>
  <w:style w:type="table" w:styleId="TableGrid">
    <w:name w:val="Table Grid"/>
    <w:basedOn w:val="TableNormal"/>
    <w:rsid w:val="008E4C5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ATitle">
    <w:name w:val="APA Title"/>
    <w:basedOn w:val="APAHeadingCenter"/>
    <w:rsid w:val="008E4C59"/>
    <w:rPr>
      <w:b/>
    </w:rPr>
  </w:style>
  <w:style w:type="paragraph" w:customStyle="1" w:styleId="APAFirstPageTitle">
    <w:name w:val="APA First Page Title"/>
    <w:basedOn w:val="Normal"/>
    <w:next w:val="APA"/>
    <w:rsid w:val="008E4C59"/>
    <w:pPr>
      <w:spacing w:line="480" w:lineRule="auto"/>
      <w:jc w:val="center"/>
      <w:outlineLvl w:val="0"/>
    </w:pPr>
    <w:rPr>
      <w:b/>
    </w:rPr>
  </w:style>
  <w:style w:type="paragraph" w:customStyle="1" w:styleId="APAFigureNumber">
    <w:name w:val="APA Figure Number"/>
    <w:basedOn w:val="APATableNumber"/>
    <w:next w:val="APAFigureCaption"/>
    <w:rsid w:val="008E4C59"/>
  </w:style>
  <w:style w:type="paragraph" w:customStyle="1" w:styleId="APAFigureNote">
    <w:name w:val="APA Figure Note"/>
    <w:basedOn w:val="Normal"/>
    <w:rsid w:val="008E4C59"/>
    <w:pPr>
      <w:spacing w:after="240" w:line="480" w:lineRule="auto"/>
    </w:pPr>
  </w:style>
  <w:style w:type="character" w:styleId="Emphasis">
    <w:name w:val="Emphasis"/>
    <w:basedOn w:val="DefaultParagraphFont"/>
    <w:uiPriority w:val="20"/>
    <w:qFormat/>
    <w:rsid w:val="008E4C59"/>
    <w:rPr>
      <w:i/>
      <w:iCs/>
    </w:rPr>
  </w:style>
  <w:style w:type="character" w:styleId="Hyperlink">
    <w:name w:val="Hyperlink"/>
    <w:basedOn w:val="DefaultParagraphFont"/>
    <w:uiPriority w:val="99"/>
    <w:unhideWhenUsed/>
    <w:rsid w:val="008E4C59"/>
    <w:rPr>
      <w:color w:val="0563C1" w:themeColor="hyperlink"/>
      <w:u w:val="single"/>
    </w:rPr>
  </w:style>
  <w:style w:type="paragraph" w:styleId="BodyText">
    <w:name w:val="Body Text"/>
    <w:basedOn w:val="Normal"/>
    <w:link w:val="BodyTextChar"/>
    <w:uiPriority w:val="99"/>
    <w:semiHidden/>
    <w:unhideWhenUsed/>
    <w:rsid w:val="008E4C59"/>
    <w:pPr>
      <w:spacing w:after="120"/>
    </w:pPr>
  </w:style>
  <w:style w:type="character" w:customStyle="1" w:styleId="BodyTextChar">
    <w:name w:val="Body Text Char"/>
    <w:basedOn w:val="DefaultParagraphFont"/>
    <w:link w:val="BodyText"/>
    <w:uiPriority w:val="99"/>
    <w:semiHidden/>
    <w:rsid w:val="008E4C59"/>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8E4C59"/>
    <w:pPr>
      <w:tabs>
        <w:tab w:val="center" w:pos="4680"/>
        <w:tab w:val="right" w:pos="9360"/>
      </w:tabs>
    </w:pPr>
  </w:style>
  <w:style w:type="character" w:customStyle="1" w:styleId="HeaderChar">
    <w:name w:val="Header Char"/>
    <w:basedOn w:val="DefaultParagraphFont"/>
    <w:link w:val="Header"/>
    <w:uiPriority w:val="99"/>
    <w:rsid w:val="008E4C5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E4C59"/>
    <w:pPr>
      <w:tabs>
        <w:tab w:val="center" w:pos="4680"/>
        <w:tab w:val="right" w:pos="9360"/>
      </w:tabs>
    </w:pPr>
  </w:style>
  <w:style w:type="character" w:customStyle="1" w:styleId="FooterChar">
    <w:name w:val="Footer Char"/>
    <w:basedOn w:val="DefaultParagraphFont"/>
    <w:link w:val="Footer"/>
    <w:uiPriority w:val="99"/>
    <w:rsid w:val="008E4C59"/>
    <w:rPr>
      <w:rFonts w:ascii="Times New Roman" w:eastAsia="Times New Roman" w:hAnsi="Times New Roman" w:cs="Times New Roman"/>
      <w:sz w:val="24"/>
      <w:szCs w:val="24"/>
    </w:rPr>
  </w:style>
  <w:style w:type="paragraph" w:customStyle="1" w:styleId="APAAuthorNoteHeader">
    <w:name w:val="APA Author Note Header"/>
    <w:basedOn w:val="APAHeadingCenter"/>
    <w:next w:val="APA"/>
    <w:rsid w:val="008E4C59"/>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5.xml"/><Relationship Id="rId18" Type="http://schemas.openxmlformats.org/officeDocument/2006/relationships/chart" Target="charts/chart10.xml"/><Relationship Id="rId26" Type="http://schemas.openxmlformats.org/officeDocument/2006/relationships/header" Target="header4.xml"/><Relationship Id="rId39" Type="http://schemas.openxmlformats.org/officeDocument/2006/relationships/hyperlink" Target="mailto:info@loudounliteracy.org" TargetMode="External"/><Relationship Id="rId21" Type="http://schemas.openxmlformats.org/officeDocument/2006/relationships/hyperlink" Target="https://data.census.gov/table?g=040XX00US51_050XX00US51107_060XX00US5110790488%26d=DEC+Demographic+Profile" TargetMode="External"/><Relationship Id="rId34" Type="http://schemas.openxmlformats.org/officeDocument/2006/relationships/hyperlink" Target="https://www.dsfp.org/" TargetMode="External"/><Relationship Id="rId42" Type="http://schemas.openxmlformats.org/officeDocument/2006/relationships/hyperlink" Target="https://www.justneighbors.org/" TargetMode="External"/><Relationship Id="rId47" Type="http://schemas.openxmlformats.org/officeDocument/2006/relationships/hyperlink" Target="https://www.loudounyouth.org/about-us/" TargetMode="External"/><Relationship Id="rId50" Type="http://schemas.openxmlformats.org/officeDocument/2006/relationships/hyperlink" Target="https://doi.org/10.1080/15700763.2019.1668424" TargetMode="External"/><Relationship Id="rId55" Type="http://schemas.openxmlformats.org/officeDocument/2006/relationships/fontTable" Target="fontTable.xml"/><Relationship Id="rId7" Type="http://schemas.openxmlformats.org/officeDocument/2006/relationships/header" Target="header1.xml"/><Relationship Id="rId2" Type="http://schemas.openxmlformats.org/officeDocument/2006/relationships/styles" Target="styles.xml"/><Relationship Id="rId16" Type="http://schemas.openxmlformats.org/officeDocument/2006/relationships/chart" Target="charts/chart8.xml"/><Relationship Id="rId29" Type="http://schemas.openxmlformats.org/officeDocument/2006/relationships/hyperlink" Target="https://wtop.com/loudoun-county/2021/10/loudoun-co-school-board-receiving-violent-threats-school-says/" TargetMode="External"/><Relationship Id="rId11" Type="http://schemas.openxmlformats.org/officeDocument/2006/relationships/chart" Target="charts/chart3.xml"/><Relationship Id="rId24" Type="http://schemas.openxmlformats.org/officeDocument/2006/relationships/hyperlink" Target="https://dashboards.lcps.org/extensions/Dashboards/SchoolProfiles.html" TargetMode="External"/><Relationship Id="rId32" Type="http://schemas.openxmlformats.org/officeDocument/2006/relationships/hyperlink" Target="https://www.grants.gov/web/grants/view-opportunity.html?oppId=348953" TargetMode="External"/><Relationship Id="rId37" Type="http://schemas.openxmlformats.org/officeDocument/2006/relationships/hyperlink" Target="mailto:info@communityfoundationlf.org" TargetMode="External"/><Relationship Id="rId40" Type="http://schemas.openxmlformats.org/officeDocument/2006/relationships/hyperlink" Target="https://www.loudounyouth.org/" TargetMode="External"/><Relationship Id="rId45" Type="http://schemas.openxmlformats.org/officeDocument/2006/relationships/hyperlink" Target="mailto:info@littlescholarsllc.com" TargetMode="External"/><Relationship Id="rId53" Type="http://schemas.openxmlformats.org/officeDocument/2006/relationships/hyperlink" Target="https://doi.org/10.1108/ijem-06-2018-0175" TargetMode="External"/><Relationship Id="rId5" Type="http://schemas.openxmlformats.org/officeDocument/2006/relationships/footnotes" Target="footnotes.xml"/><Relationship Id="rId10" Type="http://schemas.openxmlformats.org/officeDocument/2006/relationships/chart" Target="charts/chart2.xml"/><Relationship Id="rId19" Type="http://schemas.openxmlformats.org/officeDocument/2006/relationships/chart" Target="charts/chart11.xml"/><Relationship Id="rId31" Type="http://schemas.openxmlformats.org/officeDocument/2006/relationships/header" Target="header6.xml"/><Relationship Id="rId44" Type="http://schemas.openxmlformats.org/officeDocument/2006/relationships/hyperlink" Target="https://www.littlescholarsllc.com/" TargetMode="External"/><Relationship Id="rId52" Type="http://schemas.openxmlformats.org/officeDocument/2006/relationships/header" Target="header8.xml"/><Relationship Id="rId4" Type="http://schemas.openxmlformats.org/officeDocument/2006/relationships/webSettings" Target="webSettings.xml"/><Relationship Id="rId9" Type="http://schemas.openxmlformats.org/officeDocument/2006/relationships/chart" Target="charts/chart1.xml"/><Relationship Id="rId14" Type="http://schemas.openxmlformats.org/officeDocument/2006/relationships/chart" Target="charts/chart6.xml"/><Relationship Id="rId22" Type="http://schemas.openxmlformats.org/officeDocument/2006/relationships/hyperlink" Target="https://doi.org/10.1037/ort0000551" TargetMode="External"/><Relationship Id="rId27" Type="http://schemas.openxmlformats.org/officeDocument/2006/relationships/hyperlink" Target="analytics.lcps.org" TargetMode="External"/><Relationship Id="rId30" Type="http://schemas.openxmlformats.org/officeDocument/2006/relationships/header" Target="header5.xml"/><Relationship Id="rId35" Type="http://schemas.openxmlformats.org/officeDocument/2006/relationships/hyperlink" Target="mailto:info@dsfp.org" TargetMode="External"/><Relationship Id="rId43" Type="http://schemas.openxmlformats.org/officeDocument/2006/relationships/hyperlink" Target="mailto:info@justneighbors.org" TargetMode="External"/><Relationship Id="rId48" Type="http://schemas.openxmlformats.org/officeDocument/2006/relationships/hyperlink" Target="https://doi.org/10.3389/fpsyg.2021.731591" TargetMode="External"/><Relationship Id="rId56" Type="http://schemas.openxmlformats.org/officeDocument/2006/relationships/theme" Target="theme/theme1.xml"/><Relationship Id="rId8" Type="http://schemas.openxmlformats.org/officeDocument/2006/relationships/header" Target="header2.xml"/><Relationship Id="rId51" Type="http://schemas.openxmlformats.org/officeDocument/2006/relationships/header" Target="header7.xml"/><Relationship Id="rId3" Type="http://schemas.openxmlformats.org/officeDocument/2006/relationships/settings" Target="settings.xml"/><Relationship Id="rId12" Type="http://schemas.openxmlformats.org/officeDocument/2006/relationships/chart" Target="charts/chart4.xml"/><Relationship Id="rId17" Type="http://schemas.openxmlformats.org/officeDocument/2006/relationships/chart" Target="charts/chart9.xml"/><Relationship Id="rId25" Type="http://schemas.openxmlformats.org/officeDocument/2006/relationships/header" Target="header3.xml"/><Relationship Id="rId33" Type="http://schemas.openxmlformats.org/officeDocument/2006/relationships/hyperlink" Target="https://www.cdc.gov/healthyyouth/whatworks/what-works-overview.htm" TargetMode="External"/><Relationship Id="rId38" Type="http://schemas.openxmlformats.org/officeDocument/2006/relationships/hyperlink" Target="http://www.loudounliteracy.org" TargetMode="External"/><Relationship Id="rId46" Type="http://schemas.openxmlformats.org/officeDocument/2006/relationships/hyperlink" Target="https://dramakids.com/ashburn-leesburg-va/" TargetMode="External"/><Relationship Id="rId20" Type="http://schemas.openxmlformats.org/officeDocument/2006/relationships/chart" Target="charts/chart12.xml"/><Relationship Id="rId41" Type="http://schemas.openxmlformats.org/officeDocument/2006/relationships/hyperlink" Target="mailto:info@loudounyouth.org" TargetMode="External"/><Relationship Id="rId54" Type="http://schemas.openxmlformats.org/officeDocument/2006/relationships/hyperlink" Target="https://doi.org/10.1177/0895904817691841"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chart" Target="charts/chart7.xml"/><Relationship Id="rId23" Type="http://schemas.openxmlformats.org/officeDocument/2006/relationships/hyperlink" Target="https://doi.org/10.1080/07303084.2021.1935806" TargetMode="External"/><Relationship Id="rId28" Type="http://schemas.openxmlformats.org/officeDocument/2006/relationships/hyperlink" Target="https://wjla.com/news/local/loudoun-county-virginia-love-warriors-facebook-page-group-exclusive-private-investigation-school-board-meeting-free-speech-elicia-brand-public-comment-death-threats-harrassment-biberaj-ogedegbe-randall-briskman" TargetMode="External"/><Relationship Id="rId36" Type="http://schemas.openxmlformats.org/officeDocument/2006/relationships/hyperlink" Target="https://communityfoundationlf.org/forward-turn/" TargetMode="External"/><Relationship Id="rId49" Type="http://schemas.openxmlformats.org/officeDocument/2006/relationships/hyperlink" Target="https://doi.org/10.1080/00131911.2021.1974347"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package" Target="../embeddings/Microsoft_Excel_Worksheet9.xlsx"/><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package" Target="../embeddings/Microsoft_Excel_Worksheet10.xlsx"/><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package" Target="../embeddings/Microsoft_Excel_Worksheet11.xlsx"/><Relationship Id="rId2" Type="http://schemas.microsoft.com/office/2011/relationships/chartColorStyle" Target="colors12.xml"/><Relationship Id="rId1" Type="http://schemas.microsoft.com/office/2011/relationships/chartStyle" Target="style1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clip"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Age- 0 to 19 years</a:t>
            </a:r>
          </a:p>
        </c:rich>
      </c:tx>
      <c:overlay val="0"/>
      <c:spPr>
        <a:noFill/>
        <a:ln>
          <a:noFill/>
        </a:ln>
        <a:effectLst/>
      </c:spPr>
      <c:txPr>
        <a:bodyPr rot="0" spcFirstLastPara="1" vertOverflow="clip"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9.5951161727490727E-2"/>
          <c:y val="0.15409223099293728"/>
          <c:w val="0.88030612296925004"/>
          <c:h val="0.65449361933206629"/>
        </c:manualLayout>
      </c:layout>
      <c:barChart>
        <c:barDir val="col"/>
        <c:grouping val="clustered"/>
        <c:varyColors val="0"/>
        <c:ser>
          <c:idx val="0"/>
          <c:order val="0"/>
          <c:tx>
            <c:strRef>
              <c:f>Sheet1!$B$1</c:f>
              <c:strCache>
                <c:ptCount val="1"/>
                <c:pt idx="0">
                  <c:v>Virginia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strRef>
              <c:f>Sheet1!$A$2:$A$5</c:f>
              <c:strCache>
                <c:ptCount val="4"/>
                <c:pt idx="0">
                  <c:v>Under 5 years</c:v>
                </c:pt>
                <c:pt idx="1">
                  <c:v>5 to 9 years</c:v>
                </c:pt>
                <c:pt idx="2">
                  <c:v>10-14 years</c:v>
                </c:pt>
                <c:pt idx="3">
                  <c:v>15-19 years</c:v>
                </c:pt>
              </c:strCache>
            </c:strRef>
          </c:cat>
          <c:val>
            <c:numRef>
              <c:f>Sheet1!$B$2:$B$5</c:f>
              <c:numCache>
                <c:formatCode>#,##0</c:formatCode>
                <c:ptCount val="4"/>
                <c:pt idx="0">
                  <c:v>481405</c:v>
                </c:pt>
                <c:pt idx="1">
                  <c:v>520554</c:v>
                </c:pt>
                <c:pt idx="2">
                  <c:v>551874</c:v>
                </c:pt>
                <c:pt idx="3">
                  <c:v>580169</c:v>
                </c:pt>
              </c:numCache>
            </c:numRef>
          </c:val>
          <c:extLst>
            <c:ext xmlns:c16="http://schemas.microsoft.com/office/drawing/2014/chart" uri="{C3380CC4-5D6E-409C-BE32-E72D297353CC}">
              <c16:uniqueId val="{00000000-FF03-4B4C-BFF4-866423BC357A}"/>
            </c:ext>
          </c:extLst>
        </c:ser>
        <c:ser>
          <c:idx val="1"/>
          <c:order val="1"/>
          <c:tx>
            <c:strRef>
              <c:f>Sheet1!$C$1</c:f>
              <c:strCache>
                <c:ptCount val="1"/>
                <c:pt idx="0">
                  <c:v>Loudoun County</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strRef>
              <c:f>Sheet1!$A$2:$A$5</c:f>
              <c:strCache>
                <c:ptCount val="4"/>
                <c:pt idx="0">
                  <c:v>Under 5 years</c:v>
                </c:pt>
                <c:pt idx="1">
                  <c:v>5 to 9 years</c:v>
                </c:pt>
                <c:pt idx="2">
                  <c:v>10-14 years</c:v>
                </c:pt>
                <c:pt idx="3">
                  <c:v>15-19 years</c:v>
                </c:pt>
              </c:strCache>
            </c:strRef>
          </c:cat>
          <c:val>
            <c:numRef>
              <c:f>Sheet1!$C$2:$C$5</c:f>
              <c:numCache>
                <c:formatCode>#,##0</c:formatCode>
                <c:ptCount val="4"/>
                <c:pt idx="0">
                  <c:v>27065</c:v>
                </c:pt>
                <c:pt idx="1">
                  <c:v>33089</c:v>
                </c:pt>
                <c:pt idx="2">
                  <c:v>36363</c:v>
                </c:pt>
                <c:pt idx="3">
                  <c:v>32391</c:v>
                </c:pt>
              </c:numCache>
            </c:numRef>
          </c:val>
          <c:extLst>
            <c:ext xmlns:c16="http://schemas.microsoft.com/office/drawing/2014/chart" uri="{C3380CC4-5D6E-409C-BE32-E72D297353CC}">
              <c16:uniqueId val="{00000001-FF03-4B4C-BFF4-866423BC357A}"/>
            </c:ext>
          </c:extLst>
        </c:ser>
        <c:ser>
          <c:idx val="2"/>
          <c:order val="2"/>
          <c:tx>
            <c:strRef>
              <c:f>Sheet1!$D$1</c:f>
              <c:strCache>
                <c:ptCount val="1"/>
                <c:pt idx="0">
                  <c:v>Broadlands</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strRef>
              <c:f>Sheet1!$A$2:$A$5</c:f>
              <c:strCache>
                <c:ptCount val="4"/>
                <c:pt idx="0">
                  <c:v>Under 5 years</c:v>
                </c:pt>
                <c:pt idx="1">
                  <c:v>5 to 9 years</c:v>
                </c:pt>
                <c:pt idx="2">
                  <c:v>10-14 years</c:v>
                </c:pt>
                <c:pt idx="3">
                  <c:v>15-19 years</c:v>
                </c:pt>
              </c:strCache>
            </c:strRef>
          </c:cat>
          <c:val>
            <c:numRef>
              <c:f>Sheet1!$D$2:$D$5</c:f>
              <c:numCache>
                <c:formatCode>#,##0</c:formatCode>
                <c:ptCount val="4"/>
                <c:pt idx="0" formatCode="General">
                  <c:v>793</c:v>
                </c:pt>
                <c:pt idx="1">
                  <c:v>1190</c:v>
                </c:pt>
                <c:pt idx="2">
                  <c:v>1534</c:v>
                </c:pt>
                <c:pt idx="3">
                  <c:v>1441</c:v>
                </c:pt>
              </c:numCache>
            </c:numRef>
          </c:val>
          <c:extLst>
            <c:ext xmlns:c16="http://schemas.microsoft.com/office/drawing/2014/chart" uri="{C3380CC4-5D6E-409C-BE32-E72D297353CC}">
              <c16:uniqueId val="{00000002-FF03-4B4C-BFF4-866423BC357A}"/>
            </c:ext>
          </c:extLst>
        </c:ser>
        <c:dLbls>
          <c:dLblPos val="outEnd"/>
          <c:showLegendKey val="0"/>
          <c:showVal val="1"/>
          <c:showCatName val="0"/>
          <c:showSerName val="0"/>
          <c:showPercent val="0"/>
          <c:showBubbleSize val="0"/>
        </c:dLbls>
        <c:gapWidth val="219"/>
        <c:overlap val="-27"/>
        <c:axId val="144536383"/>
        <c:axId val="1346684479"/>
      </c:barChart>
      <c:catAx>
        <c:axId val="144536383"/>
        <c:scaling>
          <c:orientation val="minMax"/>
        </c:scaling>
        <c:delete val="0"/>
        <c:axPos val="b"/>
        <c:numFmt formatCode="General" sourceLinked="1"/>
        <c:majorTickMark val="none"/>
        <c:min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46684479"/>
        <c:crosses val="autoZero"/>
        <c:auto val="1"/>
        <c:lblAlgn val="ctr"/>
        <c:lblOffset val="100"/>
        <c:noMultiLvlLbl val="0"/>
      </c:catAx>
      <c:valAx>
        <c:axId val="1346684479"/>
        <c:scaling>
          <c:orientation val="minMax"/>
        </c:scaling>
        <c:delete val="0"/>
        <c:axPos val="l"/>
        <c:majorGridlines>
          <c:spPr>
            <a:ln w="9525">
              <a:solidFill>
                <a:schemeClr val="tx1">
                  <a:lumMod val="15000"/>
                  <a:lumOff val="85000"/>
                </a:schemeClr>
              </a:solidFill>
              <a:round/>
            </a:ln>
            <a:effectLst/>
          </c:spPr>
        </c:majorGridlines>
        <c:numFmt formatCode="#,##0" sourceLinked="1"/>
        <c:majorTickMark val="none"/>
        <c:minorTickMark val="none"/>
        <c:tickLblPos val="nextTo"/>
        <c:spPr>
          <a:noFill/>
          <a:ln w="6350">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453638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Race/Ethnicity- Loudoun County</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9F14-47E2-A3D6-AD5783FECDAE}"/>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9F14-47E2-A3D6-AD5783FECDAE}"/>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9F14-47E2-A3D6-AD5783FECDAE}"/>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9F14-47E2-A3D6-AD5783FECDAE}"/>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9F14-47E2-A3D6-AD5783FECDAE}"/>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9F14-47E2-A3D6-AD5783FECDAE}"/>
              </c:ext>
            </c:extLst>
          </c:dPt>
          <c:dPt>
            <c:idx val="6"/>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0D-9F14-47E2-A3D6-AD5783FECDAE}"/>
              </c:ext>
            </c:extLst>
          </c:dPt>
          <c:dPt>
            <c:idx val="7"/>
            <c:bubble3D val="0"/>
            <c:spPr>
              <a:solidFill>
                <a:schemeClr val="accent2">
                  <a:lumMod val="60000"/>
                </a:schemeClr>
              </a:solidFill>
              <a:ln w="19050">
                <a:solidFill>
                  <a:schemeClr val="lt1"/>
                </a:solidFill>
              </a:ln>
              <a:effectLst/>
            </c:spPr>
            <c:extLst>
              <c:ext xmlns:c16="http://schemas.microsoft.com/office/drawing/2014/chart" uri="{C3380CC4-5D6E-409C-BE32-E72D297353CC}">
                <c16:uniqueId val="{0000000F-9F14-47E2-A3D6-AD5783FECDAE}"/>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5">
                  <a:solidFill>
                    <a:schemeClr val="tx1">
                      <a:lumMod val="35000"/>
                      <a:lumOff val="65000"/>
                    </a:schemeClr>
                  </a:solidFill>
                  <a:round/>
                </a:ln>
                <a:effectLst/>
              </c:spPr>
            </c:leaderLines>
            <c:extLst>
              <c:ext xmlns:c15="http://schemas.microsoft.com/office/drawing/2012/chart" uri="{CE6537A1-D6FC-4f65-9D91-7224C49458BB}"/>
            </c:extLst>
          </c:dLbls>
          <c:cat>
            <c:strRef>
              <c:f>Sheet1!$A$2:$A$9</c:f>
              <c:strCache>
                <c:ptCount val="8"/>
                <c:pt idx="0">
                  <c:v>White</c:v>
                </c:pt>
                <c:pt idx="1">
                  <c:v>Black or African American</c:v>
                </c:pt>
                <c:pt idx="2">
                  <c:v>American Indian and Alaska Native</c:v>
                </c:pt>
                <c:pt idx="3">
                  <c:v>Asian</c:v>
                </c:pt>
                <c:pt idx="4">
                  <c:v>Native Hawaiian and OPI</c:v>
                </c:pt>
                <c:pt idx="5">
                  <c:v>Some other Race</c:v>
                </c:pt>
                <c:pt idx="6">
                  <c:v>Two or More Races</c:v>
                </c:pt>
                <c:pt idx="7">
                  <c:v>Hispanic or Latino</c:v>
                </c:pt>
              </c:strCache>
            </c:strRef>
          </c:cat>
          <c:val>
            <c:numRef>
              <c:f>Sheet1!$B$2:$B$9</c:f>
              <c:numCache>
                <c:formatCode>General</c:formatCode>
                <c:ptCount val="8"/>
                <c:pt idx="0">
                  <c:v>53.7</c:v>
                </c:pt>
                <c:pt idx="1">
                  <c:v>7.3</c:v>
                </c:pt>
                <c:pt idx="2">
                  <c:v>0.4</c:v>
                </c:pt>
                <c:pt idx="3">
                  <c:v>21.3</c:v>
                </c:pt>
                <c:pt idx="4">
                  <c:v>0.1</c:v>
                </c:pt>
                <c:pt idx="5">
                  <c:v>6.7</c:v>
                </c:pt>
                <c:pt idx="6">
                  <c:v>10.6</c:v>
                </c:pt>
                <c:pt idx="7">
                  <c:v>14.2</c:v>
                </c:pt>
              </c:numCache>
            </c:numRef>
          </c:val>
          <c:extLst>
            <c:ext xmlns:c16="http://schemas.microsoft.com/office/drawing/2014/chart" uri="{C3380CC4-5D6E-409C-BE32-E72D297353CC}">
              <c16:uniqueId val="{00000010-9F14-47E2-A3D6-AD5783FECDAE}"/>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Race/Ethnicity- Broadlands</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1985-4A72-962A-311C69991AB1}"/>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1985-4A72-962A-311C69991AB1}"/>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1985-4A72-962A-311C69991AB1}"/>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1985-4A72-962A-311C69991AB1}"/>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1985-4A72-962A-311C69991AB1}"/>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1985-4A72-962A-311C69991AB1}"/>
              </c:ext>
            </c:extLst>
          </c:dPt>
          <c:dPt>
            <c:idx val="6"/>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0D-1985-4A72-962A-311C69991AB1}"/>
              </c:ext>
            </c:extLst>
          </c:dPt>
          <c:dPt>
            <c:idx val="7"/>
            <c:bubble3D val="0"/>
            <c:spPr>
              <a:solidFill>
                <a:schemeClr val="accent2">
                  <a:lumMod val="60000"/>
                </a:schemeClr>
              </a:solidFill>
              <a:ln w="19050">
                <a:solidFill>
                  <a:schemeClr val="lt1"/>
                </a:solidFill>
              </a:ln>
              <a:effectLst/>
            </c:spPr>
            <c:extLst>
              <c:ext xmlns:c16="http://schemas.microsoft.com/office/drawing/2014/chart" uri="{C3380CC4-5D6E-409C-BE32-E72D297353CC}">
                <c16:uniqueId val="{0000000F-1985-4A72-962A-311C69991AB1}"/>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5">
                  <a:solidFill>
                    <a:schemeClr val="tx1">
                      <a:lumMod val="35000"/>
                      <a:lumOff val="65000"/>
                    </a:schemeClr>
                  </a:solidFill>
                  <a:round/>
                </a:ln>
                <a:effectLst/>
              </c:spPr>
            </c:leaderLines>
            <c:extLst>
              <c:ext xmlns:c15="http://schemas.microsoft.com/office/drawing/2012/chart" uri="{CE6537A1-D6FC-4f65-9D91-7224C49458BB}"/>
            </c:extLst>
          </c:dLbls>
          <c:cat>
            <c:strRef>
              <c:f>Sheet1!$A$2:$A$9</c:f>
              <c:strCache>
                <c:ptCount val="8"/>
                <c:pt idx="0">
                  <c:v>White</c:v>
                </c:pt>
                <c:pt idx="1">
                  <c:v>Black or African American</c:v>
                </c:pt>
                <c:pt idx="2">
                  <c:v>American Indian and Alaska Native</c:v>
                </c:pt>
                <c:pt idx="3">
                  <c:v>Asian</c:v>
                </c:pt>
                <c:pt idx="4">
                  <c:v>Native Hawaiian and OPI</c:v>
                </c:pt>
                <c:pt idx="5">
                  <c:v>Some other Race</c:v>
                </c:pt>
                <c:pt idx="6">
                  <c:v>Two or More Races</c:v>
                </c:pt>
                <c:pt idx="7">
                  <c:v>Hispanic or Latino</c:v>
                </c:pt>
              </c:strCache>
            </c:strRef>
          </c:cat>
          <c:val>
            <c:numRef>
              <c:f>Sheet1!$B$2:$B$9</c:f>
              <c:numCache>
                <c:formatCode>General</c:formatCode>
                <c:ptCount val="8"/>
                <c:pt idx="0">
                  <c:v>57.1</c:v>
                </c:pt>
                <c:pt idx="1">
                  <c:v>5.7</c:v>
                </c:pt>
                <c:pt idx="2">
                  <c:v>0.1</c:v>
                </c:pt>
                <c:pt idx="3">
                  <c:v>25.3</c:v>
                </c:pt>
                <c:pt idx="4">
                  <c:v>0.1</c:v>
                </c:pt>
                <c:pt idx="5">
                  <c:v>2</c:v>
                </c:pt>
                <c:pt idx="6">
                  <c:v>9.6</c:v>
                </c:pt>
                <c:pt idx="7">
                  <c:v>7.9</c:v>
                </c:pt>
              </c:numCache>
            </c:numRef>
          </c:val>
          <c:extLst>
            <c:ext xmlns:c16="http://schemas.microsoft.com/office/drawing/2014/chart" uri="{C3380CC4-5D6E-409C-BE32-E72D297353CC}">
              <c16:uniqueId val="{00000010-1985-4A72-962A-311C69991AB1}"/>
            </c:ext>
          </c:extLst>
        </c:ser>
        <c:ser>
          <c:idx val="1"/>
          <c:order val="1"/>
          <c:tx>
            <c:strRef>
              <c:f>Sheet1!$C$1</c:f>
              <c:strCache>
                <c:ptCount val="1"/>
                <c:pt idx="0">
                  <c:v> 2</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12-1985-4A72-962A-311C69991AB1}"/>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14-1985-4A72-962A-311C69991AB1}"/>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16-1985-4A72-962A-311C69991AB1}"/>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18-1985-4A72-962A-311C69991AB1}"/>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1A-1985-4A72-962A-311C69991AB1}"/>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1C-1985-4A72-962A-311C69991AB1}"/>
              </c:ext>
            </c:extLst>
          </c:dPt>
          <c:dPt>
            <c:idx val="6"/>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1E-1985-4A72-962A-311C69991AB1}"/>
              </c:ext>
            </c:extLst>
          </c:dPt>
          <c:dPt>
            <c:idx val="7"/>
            <c:bubble3D val="0"/>
            <c:spPr>
              <a:solidFill>
                <a:schemeClr val="accent2">
                  <a:lumMod val="60000"/>
                </a:schemeClr>
              </a:solidFill>
              <a:ln w="19050">
                <a:solidFill>
                  <a:schemeClr val="lt1"/>
                </a:solidFill>
              </a:ln>
              <a:effectLst/>
            </c:spPr>
            <c:extLst>
              <c:ext xmlns:c16="http://schemas.microsoft.com/office/drawing/2014/chart" uri="{C3380CC4-5D6E-409C-BE32-E72D297353CC}">
                <c16:uniqueId val="{00000020-1985-4A72-962A-311C69991AB1}"/>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5">
                  <a:solidFill>
                    <a:schemeClr val="tx1">
                      <a:lumMod val="35000"/>
                      <a:lumOff val="65000"/>
                    </a:schemeClr>
                  </a:solidFill>
                  <a:round/>
                </a:ln>
                <a:effectLst/>
              </c:spPr>
            </c:leaderLines>
            <c:extLst>
              <c:ext xmlns:c15="http://schemas.microsoft.com/office/drawing/2012/chart" uri="{CE6537A1-D6FC-4f65-9D91-7224C49458BB}"/>
            </c:extLst>
          </c:dLbls>
          <c:cat>
            <c:strRef>
              <c:f>Sheet1!$A$2:$A$9</c:f>
              <c:strCache>
                <c:ptCount val="8"/>
                <c:pt idx="0">
                  <c:v>White</c:v>
                </c:pt>
                <c:pt idx="1">
                  <c:v>Black or African American</c:v>
                </c:pt>
                <c:pt idx="2">
                  <c:v>American Indian and Alaska Native</c:v>
                </c:pt>
                <c:pt idx="3">
                  <c:v>Asian</c:v>
                </c:pt>
                <c:pt idx="4">
                  <c:v>Native Hawaiian and OPI</c:v>
                </c:pt>
                <c:pt idx="5">
                  <c:v>Some other Race</c:v>
                </c:pt>
                <c:pt idx="6">
                  <c:v>Two or More Races</c:v>
                </c:pt>
                <c:pt idx="7">
                  <c:v>Hispanic or Latino</c:v>
                </c:pt>
              </c:strCache>
            </c:strRef>
          </c:cat>
          <c:val>
            <c:numRef>
              <c:f>Sheet1!$C$2:$C$9</c:f>
              <c:numCache>
                <c:formatCode>General</c:formatCode>
                <c:ptCount val="8"/>
                <c:pt idx="0">
                  <c:v>0</c:v>
                </c:pt>
              </c:numCache>
            </c:numRef>
          </c:val>
          <c:extLst>
            <c:ext xmlns:c16="http://schemas.microsoft.com/office/drawing/2014/chart" uri="{C3380CC4-5D6E-409C-BE32-E72D297353CC}">
              <c16:uniqueId val="{00000021-1985-4A72-962A-311C69991AB1}"/>
            </c:ext>
          </c:extLst>
        </c:ser>
        <c:dLbls>
          <c:dLblPos val="bestFit"/>
          <c:showLegendKey val="0"/>
          <c:showVal val="1"/>
          <c:showCatName val="0"/>
          <c:showSerName val="0"/>
          <c:showPercent val="0"/>
          <c:showBubbleSize val="0"/>
          <c:showLeaderLines val="1"/>
        </c:dLbls>
        <c:firstSliceAng val="0"/>
      </c:pieChart>
      <c:spPr>
        <a:noFill/>
        <a:ln w="25400">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doughnutChart>
        <c:varyColors val="1"/>
        <c:ser>
          <c:idx val="0"/>
          <c:order val="0"/>
          <c:tx>
            <c:strRef>
              <c:f>Sheet1!$B$1</c:f>
              <c:strCache>
                <c:ptCount val="1"/>
                <c:pt idx="0">
                  <c:v>Income- Loudoun County</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226B-4754-B667-43D9598A1A9A}"/>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226B-4754-B667-43D9598A1A9A}"/>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226B-4754-B667-43D9598A1A9A}"/>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226B-4754-B667-43D9598A1A9A}"/>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226B-4754-B667-43D9598A1A9A}"/>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226B-4754-B667-43D9598A1A9A}"/>
              </c:ext>
            </c:extLst>
          </c:dPt>
          <c:dPt>
            <c:idx val="6"/>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0D-226B-4754-B667-43D9598A1A9A}"/>
              </c:ext>
            </c:extLst>
          </c:dPt>
          <c:dPt>
            <c:idx val="7"/>
            <c:bubble3D val="0"/>
            <c:spPr>
              <a:solidFill>
                <a:schemeClr val="accent2">
                  <a:lumMod val="60000"/>
                </a:schemeClr>
              </a:solidFill>
              <a:ln w="19050">
                <a:solidFill>
                  <a:schemeClr val="lt1"/>
                </a:solidFill>
              </a:ln>
              <a:effectLst/>
            </c:spPr>
            <c:extLst>
              <c:ext xmlns:c16="http://schemas.microsoft.com/office/drawing/2014/chart" uri="{C3380CC4-5D6E-409C-BE32-E72D297353CC}">
                <c16:uniqueId val="{0000000F-226B-4754-B667-43D9598A1A9A}"/>
              </c:ext>
            </c:extLst>
          </c:dPt>
          <c:dPt>
            <c:idx val="8"/>
            <c:bubble3D val="0"/>
            <c:spPr>
              <a:solidFill>
                <a:schemeClr val="accent3">
                  <a:lumMod val="60000"/>
                </a:schemeClr>
              </a:solidFill>
              <a:ln w="19050">
                <a:solidFill>
                  <a:schemeClr val="lt1"/>
                </a:solidFill>
              </a:ln>
              <a:effectLst/>
            </c:spPr>
            <c:extLst>
              <c:ext xmlns:c16="http://schemas.microsoft.com/office/drawing/2014/chart" uri="{C3380CC4-5D6E-409C-BE32-E72D297353CC}">
                <c16:uniqueId val="{00000011-226B-4754-B667-43D9598A1A9A}"/>
              </c:ext>
            </c:extLst>
          </c:dPt>
          <c:dPt>
            <c:idx val="9"/>
            <c:bubble3D val="0"/>
            <c:spPr>
              <a:solidFill>
                <a:schemeClr val="accent4">
                  <a:lumMod val="60000"/>
                </a:schemeClr>
              </a:solidFill>
              <a:ln w="19050">
                <a:solidFill>
                  <a:schemeClr val="lt1"/>
                </a:solidFill>
              </a:ln>
              <a:effectLst/>
            </c:spPr>
            <c:extLst>
              <c:ext xmlns:c16="http://schemas.microsoft.com/office/drawing/2014/chart" uri="{C3380CC4-5D6E-409C-BE32-E72D297353CC}">
                <c16:uniqueId val="{00000013-226B-4754-B667-43D9598A1A9A}"/>
              </c:ext>
            </c:extLst>
          </c:dPt>
          <c:cat>
            <c:strRef>
              <c:f>Sheet1!$A$2:$A$11</c:f>
              <c:strCache>
                <c:ptCount val="10"/>
                <c:pt idx="0">
                  <c:v>Less than $10,000</c:v>
                </c:pt>
                <c:pt idx="1">
                  <c:v>$10,000-$14,999</c:v>
                </c:pt>
                <c:pt idx="2">
                  <c:v>$15,000- $24,999</c:v>
                </c:pt>
                <c:pt idx="3">
                  <c:v>$25,000-$34,999</c:v>
                </c:pt>
                <c:pt idx="4">
                  <c:v>$35,000-$49,999</c:v>
                </c:pt>
                <c:pt idx="5">
                  <c:v>$50,000-$74,999</c:v>
                </c:pt>
                <c:pt idx="6">
                  <c:v>$75,000-$99,999</c:v>
                </c:pt>
                <c:pt idx="7">
                  <c:v>$100,000-$149,999</c:v>
                </c:pt>
                <c:pt idx="8">
                  <c:v>$150,000-$199,999</c:v>
                </c:pt>
                <c:pt idx="9">
                  <c:v>$200,000 or more</c:v>
                </c:pt>
              </c:strCache>
            </c:strRef>
          </c:cat>
          <c:val>
            <c:numRef>
              <c:f>Sheet1!$B$2:$B$11</c:f>
              <c:numCache>
                <c:formatCode>General</c:formatCode>
                <c:ptCount val="10"/>
                <c:pt idx="0" formatCode="#,##0">
                  <c:v>2888</c:v>
                </c:pt>
                <c:pt idx="1">
                  <c:v>940</c:v>
                </c:pt>
                <c:pt idx="2" formatCode="#,##0">
                  <c:v>2564</c:v>
                </c:pt>
                <c:pt idx="3" formatCode="#,##0">
                  <c:v>2400</c:v>
                </c:pt>
                <c:pt idx="4" formatCode="#,##0">
                  <c:v>7721</c:v>
                </c:pt>
                <c:pt idx="5" formatCode="#,##0">
                  <c:v>10093</c:v>
                </c:pt>
                <c:pt idx="6" formatCode="#,##0">
                  <c:v>14638</c:v>
                </c:pt>
                <c:pt idx="7" formatCode="#,##0">
                  <c:v>26819</c:v>
                </c:pt>
                <c:pt idx="8" formatCode="#,##0">
                  <c:v>24637</c:v>
                </c:pt>
                <c:pt idx="9" formatCode="#,##0">
                  <c:v>49235</c:v>
                </c:pt>
              </c:numCache>
            </c:numRef>
          </c:val>
          <c:extLst>
            <c:ext xmlns:c16="http://schemas.microsoft.com/office/drawing/2014/chart" uri="{C3380CC4-5D6E-409C-BE32-E72D297353CC}">
              <c16:uniqueId val="{00000014-226B-4754-B667-43D9598A1A9A}"/>
            </c:ext>
          </c:extLst>
        </c:ser>
        <c:dLbls>
          <c:showLegendKey val="0"/>
          <c:showVal val="0"/>
          <c:showCatName val="0"/>
          <c:showSerName val="0"/>
          <c:showPercent val="0"/>
          <c:showBubbleSize val="0"/>
          <c:showLeaderLines val="1"/>
        </c:dLbls>
        <c:firstSliceAng val="0"/>
        <c:holeSize val="75"/>
      </c:doughnut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clip"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Educational</a:t>
            </a:r>
            <a:r>
              <a:rPr lang="en-US" baseline="0"/>
              <a:t> Attainment- Loudoun County</a:t>
            </a:r>
            <a:endParaRPr lang="en-US"/>
          </a:p>
        </c:rich>
      </c:tx>
      <c:overlay val="0"/>
      <c:spPr>
        <a:noFill/>
        <a:ln>
          <a:noFill/>
        </a:ln>
        <a:effectLst/>
      </c:spPr>
      <c:txPr>
        <a:bodyPr rot="0" spcFirstLastPara="1" vertOverflow="clip"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18-24 Years</c:v>
                </c:pt>
              </c:strCache>
            </c:strRef>
          </c:tx>
          <c:spPr>
            <a:solidFill>
              <a:srgbClr val="92D050"/>
            </a:solidFill>
            <a:ln>
              <a:noFill/>
            </a:ln>
            <a:effectLst/>
          </c:spPr>
          <c:invertIfNegative val="0"/>
          <c:cat>
            <c:strRef>
              <c:f>Sheet1!$A$2:$A$6</c:f>
              <c:strCache>
                <c:ptCount val="5"/>
                <c:pt idx="0">
                  <c:v>Less than High School Graduate</c:v>
                </c:pt>
                <c:pt idx="1">
                  <c:v>High School Graduate</c:v>
                </c:pt>
                <c:pt idx="2">
                  <c:v>Some college or associate's degree</c:v>
                </c:pt>
                <c:pt idx="3">
                  <c:v>Bachelor's degree or higher</c:v>
                </c:pt>
                <c:pt idx="4">
                  <c:v>Graduate or professional degree</c:v>
                </c:pt>
              </c:strCache>
            </c:strRef>
          </c:cat>
          <c:val>
            <c:numRef>
              <c:f>Sheet1!$B$2:$B$6</c:f>
              <c:numCache>
                <c:formatCode>#,##0</c:formatCode>
                <c:ptCount val="5"/>
                <c:pt idx="0">
                  <c:v>4011</c:v>
                </c:pt>
                <c:pt idx="1">
                  <c:v>9801</c:v>
                </c:pt>
                <c:pt idx="2">
                  <c:v>13933</c:v>
                </c:pt>
                <c:pt idx="3">
                  <c:v>5609</c:v>
                </c:pt>
                <c:pt idx="4" formatCode="General">
                  <c:v>0</c:v>
                </c:pt>
              </c:numCache>
            </c:numRef>
          </c:val>
          <c:extLst>
            <c:ext xmlns:c16="http://schemas.microsoft.com/office/drawing/2014/chart" uri="{C3380CC4-5D6E-409C-BE32-E72D297353CC}">
              <c16:uniqueId val="{00000000-3E1D-4801-A477-45AF06565458}"/>
            </c:ext>
          </c:extLst>
        </c:ser>
        <c:ser>
          <c:idx val="1"/>
          <c:order val="1"/>
          <c:tx>
            <c:strRef>
              <c:f>Sheet1!$C$1</c:f>
              <c:strCache>
                <c:ptCount val="1"/>
                <c:pt idx="0">
                  <c:v>25 Years and Older</c:v>
                </c:pt>
              </c:strCache>
            </c:strRef>
          </c:tx>
          <c:spPr>
            <a:solidFill>
              <a:srgbClr val="00B0F0"/>
            </a:solidFill>
            <a:ln>
              <a:noFill/>
            </a:ln>
            <a:effectLst/>
          </c:spPr>
          <c:invertIfNegative val="0"/>
          <c:cat>
            <c:strRef>
              <c:f>Sheet1!$A$2:$A$6</c:f>
              <c:strCache>
                <c:ptCount val="5"/>
                <c:pt idx="0">
                  <c:v>Less than High School Graduate</c:v>
                </c:pt>
                <c:pt idx="1">
                  <c:v>High School Graduate</c:v>
                </c:pt>
                <c:pt idx="2">
                  <c:v>Some college or associate's degree</c:v>
                </c:pt>
                <c:pt idx="3">
                  <c:v>Bachelor's degree or higher</c:v>
                </c:pt>
                <c:pt idx="4">
                  <c:v>Graduate or professional degree</c:v>
                </c:pt>
              </c:strCache>
            </c:strRef>
          </c:cat>
          <c:val>
            <c:numRef>
              <c:f>Sheet1!$C$2:$C$6</c:f>
              <c:numCache>
                <c:formatCode>#,##0</c:formatCode>
                <c:ptCount val="5"/>
                <c:pt idx="0">
                  <c:v>15829</c:v>
                </c:pt>
                <c:pt idx="1">
                  <c:v>27779</c:v>
                </c:pt>
                <c:pt idx="2">
                  <c:v>37240</c:v>
                </c:pt>
                <c:pt idx="3">
                  <c:v>96334</c:v>
                </c:pt>
                <c:pt idx="4">
                  <c:v>85315</c:v>
                </c:pt>
              </c:numCache>
            </c:numRef>
          </c:val>
          <c:extLst>
            <c:ext xmlns:c16="http://schemas.microsoft.com/office/drawing/2014/chart" uri="{C3380CC4-5D6E-409C-BE32-E72D297353CC}">
              <c16:uniqueId val="{00000001-3E1D-4801-A477-45AF06565458}"/>
            </c:ext>
          </c:extLst>
        </c:ser>
        <c:dLbls>
          <c:showLegendKey val="0"/>
          <c:showVal val="0"/>
          <c:showCatName val="0"/>
          <c:showSerName val="0"/>
          <c:showPercent val="0"/>
          <c:showBubbleSize val="0"/>
        </c:dLbls>
        <c:gapWidth val="219"/>
        <c:overlap val="-27"/>
        <c:axId val="1452416"/>
        <c:axId val="74753151"/>
      </c:barChart>
      <c:catAx>
        <c:axId val="1452416"/>
        <c:scaling>
          <c:orientation val="minMax"/>
        </c:scaling>
        <c:delete val="0"/>
        <c:axPos val="b"/>
        <c:numFmt formatCode="General" sourceLinked="1"/>
        <c:majorTickMark val="none"/>
        <c:min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4753151"/>
        <c:crosses val="autoZero"/>
        <c:auto val="1"/>
        <c:lblAlgn val="ctr"/>
        <c:lblOffset val="100"/>
        <c:noMultiLvlLbl val="0"/>
      </c:catAx>
      <c:valAx>
        <c:axId val="74753151"/>
        <c:scaling>
          <c:orientation val="minMax"/>
        </c:scaling>
        <c:delete val="0"/>
        <c:axPos val="l"/>
        <c:majorGridlines>
          <c:spPr>
            <a:ln w="9525">
              <a:solidFill>
                <a:schemeClr val="tx1">
                  <a:lumMod val="15000"/>
                  <a:lumOff val="85000"/>
                </a:schemeClr>
              </a:solidFill>
              <a:round/>
            </a:ln>
            <a:effectLst/>
          </c:spPr>
        </c:majorGridlines>
        <c:numFmt formatCode="#,##0" sourceLinked="1"/>
        <c:majorTickMark val="none"/>
        <c:minorTickMark val="none"/>
        <c:tickLblPos val="nextTo"/>
        <c:spPr>
          <a:noFill/>
          <a:ln w="6350">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5241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clip"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Language Spoken</a:t>
            </a:r>
            <a:r>
              <a:rPr lang="en-US" baseline="0"/>
              <a:t> at Home- Loudoun County</a:t>
            </a:r>
            <a:endParaRPr lang="en-US"/>
          </a:p>
        </c:rich>
      </c:tx>
      <c:overlay val="0"/>
      <c:spPr>
        <a:noFill/>
        <a:ln>
          <a:noFill/>
        </a:ln>
        <a:effectLst/>
      </c:spPr>
      <c:txPr>
        <a:bodyPr rot="0" spcFirstLastPara="1" vertOverflow="clip"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5 to 17 years old</c:v>
                </c:pt>
              </c:strCache>
            </c:strRef>
          </c:tx>
          <c:spPr>
            <a:solidFill>
              <a:schemeClr val="accent1"/>
            </a:solidFill>
            <a:ln>
              <a:noFill/>
            </a:ln>
            <a:effectLst/>
          </c:spPr>
          <c:invertIfNegative val="0"/>
          <c:cat>
            <c:strRef>
              <c:f>Sheet1!$A$2:$A$6</c:f>
              <c:strCache>
                <c:ptCount val="5"/>
                <c:pt idx="0">
                  <c:v>English only</c:v>
                </c:pt>
                <c:pt idx="1">
                  <c:v>Spanish</c:v>
                </c:pt>
                <c:pt idx="2">
                  <c:v>Other Indo-European Languages</c:v>
                </c:pt>
                <c:pt idx="3">
                  <c:v>Asian and Pacific Island Languages</c:v>
                </c:pt>
                <c:pt idx="4">
                  <c:v>Other Languages</c:v>
                </c:pt>
              </c:strCache>
            </c:strRef>
          </c:cat>
          <c:val>
            <c:numRef>
              <c:f>Sheet1!$B$2:$B$6</c:f>
              <c:numCache>
                <c:formatCode>#,##0</c:formatCode>
                <c:ptCount val="5"/>
                <c:pt idx="0">
                  <c:v>0</c:v>
                </c:pt>
                <c:pt idx="1">
                  <c:v>8762</c:v>
                </c:pt>
                <c:pt idx="2">
                  <c:v>5313</c:v>
                </c:pt>
                <c:pt idx="3">
                  <c:v>5710</c:v>
                </c:pt>
                <c:pt idx="4">
                  <c:v>1960</c:v>
                </c:pt>
              </c:numCache>
            </c:numRef>
          </c:val>
          <c:extLst>
            <c:ext xmlns:c16="http://schemas.microsoft.com/office/drawing/2014/chart" uri="{C3380CC4-5D6E-409C-BE32-E72D297353CC}">
              <c16:uniqueId val="{00000000-2D64-4510-B7BC-F79A84B177F1}"/>
            </c:ext>
          </c:extLst>
        </c:ser>
        <c:ser>
          <c:idx val="1"/>
          <c:order val="1"/>
          <c:tx>
            <c:strRef>
              <c:f>Sheet1!$C$1</c:f>
              <c:strCache>
                <c:ptCount val="1"/>
                <c:pt idx="0">
                  <c:v>18 to 64 years old</c:v>
                </c:pt>
              </c:strCache>
            </c:strRef>
          </c:tx>
          <c:spPr>
            <a:solidFill>
              <a:schemeClr val="accent2"/>
            </a:solidFill>
            <a:ln>
              <a:noFill/>
            </a:ln>
            <a:effectLst/>
          </c:spPr>
          <c:invertIfNegative val="0"/>
          <c:cat>
            <c:strRef>
              <c:f>Sheet1!$A$2:$A$6</c:f>
              <c:strCache>
                <c:ptCount val="5"/>
                <c:pt idx="0">
                  <c:v>English only</c:v>
                </c:pt>
                <c:pt idx="1">
                  <c:v>Spanish</c:v>
                </c:pt>
                <c:pt idx="2">
                  <c:v>Other Indo-European Languages</c:v>
                </c:pt>
                <c:pt idx="3">
                  <c:v>Asian and Pacific Island Languages</c:v>
                </c:pt>
                <c:pt idx="4">
                  <c:v>Other Languages</c:v>
                </c:pt>
              </c:strCache>
            </c:strRef>
          </c:cat>
          <c:val>
            <c:numRef>
              <c:f>Sheet1!$C$2:$C$6</c:f>
              <c:numCache>
                <c:formatCode>#,##0</c:formatCode>
                <c:ptCount val="5"/>
                <c:pt idx="0" formatCode="General">
                  <c:v>0</c:v>
                </c:pt>
                <c:pt idx="1">
                  <c:v>28889</c:v>
                </c:pt>
                <c:pt idx="2">
                  <c:v>27273</c:v>
                </c:pt>
                <c:pt idx="3">
                  <c:v>29831</c:v>
                </c:pt>
                <c:pt idx="4">
                  <c:v>7612</c:v>
                </c:pt>
              </c:numCache>
            </c:numRef>
          </c:val>
          <c:extLst>
            <c:ext xmlns:c16="http://schemas.microsoft.com/office/drawing/2014/chart" uri="{C3380CC4-5D6E-409C-BE32-E72D297353CC}">
              <c16:uniqueId val="{00000001-2D64-4510-B7BC-F79A84B177F1}"/>
            </c:ext>
          </c:extLst>
        </c:ser>
        <c:ser>
          <c:idx val="2"/>
          <c:order val="2"/>
          <c:tx>
            <c:strRef>
              <c:f>Sheet1!$D$1</c:f>
              <c:strCache>
                <c:ptCount val="1"/>
                <c:pt idx="0">
                  <c:v>65 years old and over</c:v>
                </c:pt>
              </c:strCache>
            </c:strRef>
          </c:tx>
          <c:spPr>
            <a:solidFill>
              <a:schemeClr val="accent3"/>
            </a:solidFill>
            <a:ln>
              <a:noFill/>
            </a:ln>
            <a:effectLst/>
          </c:spPr>
          <c:invertIfNegative val="0"/>
          <c:cat>
            <c:strRef>
              <c:f>Sheet1!$A$2:$A$6</c:f>
              <c:strCache>
                <c:ptCount val="5"/>
                <c:pt idx="0">
                  <c:v>English only</c:v>
                </c:pt>
                <c:pt idx="1">
                  <c:v>Spanish</c:v>
                </c:pt>
                <c:pt idx="2">
                  <c:v>Other Indo-European Languages</c:v>
                </c:pt>
                <c:pt idx="3">
                  <c:v>Asian and Pacific Island Languages</c:v>
                </c:pt>
                <c:pt idx="4">
                  <c:v>Other Languages</c:v>
                </c:pt>
              </c:strCache>
            </c:strRef>
          </c:cat>
          <c:val>
            <c:numRef>
              <c:f>Sheet1!$D$2:$D$6</c:f>
              <c:numCache>
                <c:formatCode>#,##0</c:formatCode>
                <c:ptCount val="5"/>
                <c:pt idx="0" formatCode="General">
                  <c:v>0</c:v>
                </c:pt>
                <c:pt idx="1">
                  <c:v>2773</c:v>
                </c:pt>
                <c:pt idx="2">
                  <c:v>4092</c:v>
                </c:pt>
                <c:pt idx="3">
                  <c:v>4158</c:v>
                </c:pt>
                <c:pt idx="4" formatCode="General">
                  <c:v>424</c:v>
                </c:pt>
              </c:numCache>
            </c:numRef>
          </c:val>
          <c:extLst>
            <c:ext xmlns:c16="http://schemas.microsoft.com/office/drawing/2014/chart" uri="{C3380CC4-5D6E-409C-BE32-E72D297353CC}">
              <c16:uniqueId val="{00000002-2D64-4510-B7BC-F79A84B177F1}"/>
            </c:ext>
          </c:extLst>
        </c:ser>
        <c:ser>
          <c:idx val="3"/>
          <c:order val="3"/>
          <c:tx>
            <c:strRef>
              <c:f>Sheet1!$E$1</c:f>
              <c:strCache>
                <c:ptCount val="1"/>
                <c:pt idx="0">
                  <c:v>Population 5 years and over</c:v>
                </c:pt>
              </c:strCache>
            </c:strRef>
          </c:tx>
          <c:spPr>
            <a:solidFill>
              <a:schemeClr val="accent4"/>
            </a:solidFill>
            <a:ln>
              <a:noFill/>
            </a:ln>
            <a:effectLst/>
          </c:spPr>
          <c:invertIfNegative val="0"/>
          <c:cat>
            <c:strRef>
              <c:f>Sheet1!$A$2:$A$6</c:f>
              <c:strCache>
                <c:ptCount val="5"/>
                <c:pt idx="0">
                  <c:v>English only</c:v>
                </c:pt>
                <c:pt idx="1">
                  <c:v>Spanish</c:v>
                </c:pt>
                <c:pt idx="2">
                  <c:v>Other Indo-European Languages</c:v>
                </c:pt>
                <c:pt idx="3">
                  <c:v>Asian and Pacific Island Languages</c:v>
                </c:pt>
                <c:pt idx="4">
                  <c:v>Other Languages</c:v>
                </c:pt>
              </c:strCache>
            </c:strRef>
          </c:cat>
          <c:val>
            <c:numRef>
              <c:f>Sheet1!$E$2:$E$6</c:f>
              <c:numCache>
                <c:formatCode>General</c:formatCode>
                <c:ptCount val="5"/>
                <c:pt idx="0" formatCode="#,##0">
                  <c:v>273661</c:v>
                </c:pt>
              </c:numCache>
            </c:numRef>
          </c:val>
          <c:extLst>
            <c:ext xmlns:c16="http://schemas.microsoft.com/office/drawing/2014/chart" uri="{C3380CC4-5D6E-409C-BE32-E72D297353CC}">
              <c16:uniqueId val="{00000003-2D64-4510-B7BC-F79A84B177F1}"/>
            </c:ext>
          </c:extLst>
        </c:ser>
        <c:dLbls>
          <c:showLegendKey val="0"/>
          <c:showVal val="0"/>
          <c:showCatName val="0"/>
          <c:showSerName val="0"/>
          <c:showPercent val="0"/>
          <c:showBubbleSize val="0"/>
        </c:dLbls>
        <c:gapWidth val="219"/>
        <c:overlap val="-27"/>
        <c:axId val="554105936"/>
        <c:axId val="1345548527"/>
      </c:barChart>
      <c:catAx>
        <c:axId val="554105936"/>
        <c:scaling>
          <c:orientation val="minMax"/>
        </c:scaling>
        <c:delete val="0"/>
        <c:axPos val="b"/>
        <c:numFmt formatCode="General" sourceLinked="1"/>
        <c:majorTickMark val="none"/>
        <c:min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45548527"/>
        <c:crosses val="autoZero"/>
        <c:auto val="1"/>
        <c:lblAlgn val="ctr"/>
        <c:lblOffset val="100"/>
        <c:noMultiLvlLbl val="0"/>
      </c:catAx>
      <c:valAx>
        <c:axId val="1345548527"/>
        <c:scaling>
          <c:orientation val="minMax"/>
        </c:scaling>
        <c:delete val="0"/>
        <c:axPos val="l"/>
        <c:majorGridlines>
          <c:spPr>
            <a:ln w="9525">
              <a:solidFill>
                <a:schemeClr val="tx1">
                  <a:lumMod val="15000"/>
                  <a:lumOff val="85000"/>
                </a:schemeClr>
              </a:solidFill>
              <a:round/>
            </a:ln>
            <a:effectLst/>
          </c:spPr>
        </c:majorGridlines>
        <c:numFmt formatCode="#,##0" sourceLinked="1"/>
        <c:majorTickMark val="none"/>
        <c:minorTickMark val="none"/>
        <c:tickLblPos val="nextTo"/>
        <c:spPr>
          <a:noFill/>
          <a:ln w="6350">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4105936"/>
        <c:crosses val="autoZero"/>
        <c:crossBetween val="between"/>
      </c:valAx>
      <c:dTable>
        <c:showHorzBorder val="1"/>
        <c:showVertBorder val="1"/>
        <c:showOutline val="1"/>
        <c:showKeys val="1"/>
        <c:spPr>
          <a:noFill/>
          <a:ln w="9525">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n-US"/>
          </a:p>
        </c:txPr>
      </c:dTable>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Race/Ethnicity- Hillside Elementary School</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90FD-4B3C-A505-CB4D63F40308}"/>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90FD-4B3C-A505-CB4D63F40308}"/>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90FD-4B3C-A505-CB4D63F40308}"/>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90FD-4B3C-A505-CB4D63F40308}"/>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90FD-4B3C-A505-CB4D63F40308}"/>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90FD-4B3C-A505-CB4D63F40308}"/>
              </c:ext>
            </c:extLst>
          </c:dPt>
          <c:dPt>
            <c:idx val="6"/>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0D-90FD-4B3C-A505-CB4D63F40308}"/>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5">
                  <a:solidFill>
                    <a:schemeClr val="tx1">
                      <a:lumMod val="35000"/>
                      <a:lumOff val="65000"/>
                    </a:schemeClr>
                  </a:solidFill>
                  <a:round/>
                </a:ln>
                <a:effectLst/>
              </c:spPr>
            </c:leaderLines>
            <c:extLst>
              <c:ext xmlns:c15="http://schemas.microsoft.com/office/drawing/2012/chart" uri="{CE6537A1-D6FC-4f65-9D91-7224C49458BB}"/>
            </c:extLst>
          </c:dLbls>
          <c:cat>
            <c:strRef>
              <c:f>Sheet1!$A$2:$A$8</c:f>
              <c:strCache>
                <c:ptCount val="7"/>
                <c:pt idx="0">
                  <c:v>Black</c:v>
                </c:pt>
                <c:pt idx="1">
                  <c:v>Hispanic</c:v>
                </c:pt>
                <c:pt idx="2">
                  <c:v>White</c:v>
                </c:pt>
                <c:pt idx="3">
                  <c:v>Asian</c:v>
                </c:pt>
                <c:pt idx="4">
                  <c:v>Multiple Races</c:v>
                </c:pt>
                <c:pt idx="5">
                  <c:v>American Indian</c:v>
                </c:pt>
                <c:pt idx="6">
                  <c:v>Native Hawaiian</c:v>
                </c:pt>
              </c:strCache>
            </c:strRef>
          </c:cat>
          <c:val>
            <c:numRef>
              <c:f>Sheet1!$B$2:$B$8</c:f>
              <c:numCache>
                <c:formatCode>0.00%</c:formatCode>
                <c:ptCount val="7"/>
                <c:pt idx="0">
                  <c:v>6.5000000000000002E-2</c:v>
                </c:pt>
                <c:pt idx="1">
                  <c:v>0.126</c:v>
                </c:pt>
                <c:pt idx="2">
                  <c:v>0.40699999999999997</c:v>
                </c:pt>
                <c:pt idx="3">
                  <c:v>0.32400000000000001</c:v>
                </c:pt>
                <c:pt idx="4">
                  <c:v>7.0000000000000007E-2</c:v>
                </c:pt>
                <c:pt idx="5">
                  <c:v>5.0000000000000001E-3</c:v>
                </c:pt>
                <c:pt idx="6">
                  <c:v>3.0000000000000001E-3</c:v>
                </c:pt>
              </c:numCache>
            </c:numRef>
          </c:val>
          <c:extLst>
            <c:ext xmlns:c16="http://schemas.microsoft.com/office/drawing/2014/chart" uri="{C3380CC4-5D6E-409C-BE32-E72D297353CC}">
              <c16:uniqueId val="{0000000E-90FD-4B3C-A505-CB4D63F40308}"/>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doughnutChart>
        <c:varyColors val="1"/>
        <c:ser>
          <c:idx val="0"/>
          <c:order val="0"/>
          <c:tx>
            <c:strRef>
              <c:f>Sheet1!$B$1</c:f>
              <c:strCache>
                <c:ptCount val="1"/>
                <c:pt idx="0">
                  <c:v>Enrollment by Economically Disadvantaged</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8157-4E97-89B0-659919917810}"/>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8157-4E97-89B0-659919917810}"/>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8157-4E97-89B0-659919917810}"/>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8157-4E97-89B0-659919917810}"/>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1"/>
            <c:leaderLines>
              <c:spPr>
                <a:ln w="9525">
                  <a:solidFill>
                    <a:schemeClr val="tx1">
                      <a:lumMod val="35000"/>
                      <a:lumOff val="65000"/>
                    </a:schemeClr>
                  </a:solidFill>
                  <a:round/>
                </a:ln>
                <a:effectLst/>
              </c:spPr>
            </c:leaderLines>
            <c:extLst>
              <c:ext xmlns:c15="http://schemas.microsoft.com/office/drawing/2012/chart" uri="{CE6537A1-D6FC-4f65-9D91-7224C49458BB}"/>
            </c:extLst>
          </c:dLbls>
          <c:cat>
            <c:strRef>
              <c:f>Sheet1!$A$2:$A$5</c:f>
              <c:strCache>
                <c:ptCount val="2"/>
                <c:pt idx="0">
                  <c:v>Yes</c:v>
                </c:pt>
                <c:pt idx="1">
                  <c:v>No</c:v>
                </c:pt>
              </c:strCache>
            </c:strRef>
          </c:cat>
          <c:val>
            <c:numRef>
              <c:f>Sheet1!$B$2:$B$5</c:f>
              <c:numCache>
                <c:formatCode>0.00%</c:formatCode>
                <c:ptCount val="4"/>
                <c:pt idx="0">
                  <c:v>0.13900000000000001</c:v>
                </c:pt>
                <c:pt idx="1">
                  <c:v>0.86099999999999999</c:v>
                </c:pt>
              </c:numCache>
            </c:numRef>
          </c:val>
          <c:extLst>
            <c:ext xmlns:c16="http://schemas.microsoft.com/office/drawing/2014/chart" uri="{C3380CC4-5D6E-409C-BE32-E72D297353CC}">
              <c16:uniqueId val="{00000008-8157-4E97-89B0-659919917810}"/>
            </c:ext>
          </c:extLst>
        </c:ser>
        <c:dLbls>
          <c:showLegendKey val="0"/>
          <c:showVal val="1"/>
          <c:showCatName val="0"/>
          <c:showSerName val="0"/>
          <c:showPercent val="0"/>
          <c:showBubbleSize val="0"/>
          <c:showLeaderLines val="1"/>
        </c:dLbls>
        <c:firstSliceAng val="0"/>
        <c:holeSize val="75"/>
      </c:doughnut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doughnutChart>
        <c:varyColors val="1"/>
        <c:ser>
          <c:idx val="0"/>
          <c:order val="0"/>
          <c:tx>
            <c:strRef>
              <c:f>Sheet1!$B$1</c:f>
              <c:strCache>
                <c:ptCount val="1"/>
                <c:pt idx="0">
                  <c:v>Enrollment by Gender- Hillside Elementary School</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BE26-4EF5-B0AF-2839A8516B35}"/>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BE26-4EF5-B0AF-2839A8516B35}"/>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1"/>
            <c:leaderLines>
              <c:spPr>
                <a:ln w="9525">
                  <a:solidFill>
                    <a:schemeClr val="tx1">
                      <a:lumMod val="35000"/>
                      <a:lumOff val="65000"/>
                    </a:schemeClr>
                  </a:solidFill>
                  <a:round/>
                </a:ln>
                <a:effectLst/>
              </c:spPr>
            </c:leaderLines>
            <c:extLst>
              <c:ext xmlns:c15="http://schemas.microsoft.com/office/drawing/2012/chart" uri="{CE6537A1-D6FC-4f65-9D91-7224C49458BB}"/>
            </c:extLst>
          </c:dLbls>
          <c:cat>
            <c:strRef>
              <c:f>Sheet1!$A$2:$A$3</c:f>
              <c:strCache>
                <c:ptCount val="2"/>
                <c:pt idx="0">
                  <c:v>Female</c:v>
                </c:pt>
                <c:pt idx="1">
                  <c:v>Male</c:v>
                </c:pt>
              </c:strCache>
            </c:strRef>
          </c:cat>
          <c:val>
            <c:numRef>
              <c:f>Sheet1!$B$2:$B$3</c:f>
              <c:numCache>
                <c:formatCode>0.00%</c:formatCode>
                <c:ptCount val="2"/>
                <c:pt idx="0">
                  <c:v>0.48899999999999999</c:v>
                </c:pt>
                <c:pt idx="1">
                  <c:v>0.51100000000000001</c:v>
                </c:pt>
              </c:numCache>
            </c:numRef>
          </c:val>
          <c:extLst>
            <c:ext xmlns:c16="http://schemas.microsoft.com/office/drawing/2014/chart" uri="{C3380CC4-5D6E-409C-BE32-E72D297353CC}">
              <c16:uniqueId val="{00000004-BE26-4EF5-B0AF-2839A8516B35}"/>
            </c:ext>
          </c:extLst>
        </c:ser>
        <c:dLbls>
          <c:showLegendKey val="0"/>
          <c:showVal val="1"/>
          <c:showCatName val="0"/>
          <c:showSerName val="0"/>
          <c:showPercent val="0"/>
          <c:showBubbleSize val="0"/>
          <c:showLeaderLines val="1"/>
        </c:dLbls>
        <c:firstSliceAng val="0"/>
        <c:holeSize val="75"/>
      </c:doughnut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tx>
            <c:strRef>
              <c:f>Sheet1!$B$1</c:f>
              <c:strCache>
                <c:ptCount val="1"/>
                <c:pt idx="0">
                  <c:v>2023-2024</c:v>
                </c:pt>
              </c:strCache>
            </c:strRef>
          </c:tx>
          <c:spPr>
            <a:solidFill>
              <a:schemeClr val="accent1"/>
            </a:solidFill>
            <a:ln>
              <a:noFill/>
            </a:ln>
            <a:effectLst/>
          </c:spPr>
          <c:invertIfNegative val="0"/>
          <c:cat>
            <c:strRef>
              <c:f>Sheet1!$A$2:$A$8</c:f>
              <c:strCache>
                <c:ptCount val="7"/>
                <c:pt idx="0">
                  <c:v>Pre-Kindergarten</c:v>
                </c:pt>
                <c:pt idx="1">
                  <c:v>Kindergarten</c:v>
                </c:pt>
                <c:pt idx="2">
                  <c:v>1</c:v>
                </c:pt>
                <c:pt idx="3">
                  <c:v>2</c:v>
                </c:pt>
                <c:pt idx="4">
                  <c:v>3</c:v>
                </c:pt>
                <c:pt idx="5">
                  <c:v>4</c:v>
                </c:pt>
                <c:pt idx="6">
                  <c:v>5</c:v>
                </c:pt>
              </c:strCache>
            </c:strRef>
          </c:cat>
          <c:val>
            <c:numRef>
              <c:f>Sheet1!$B$2:$B$8</c:f>
              <c:numCache>
                <c:formatCode>General</c:formatCode>
                <c:ptCount val="7"/>
                <c:pt idx="0">
                  <c:v>16</c:v>
                </c:pt>
                <c:pt idx="1">
                  <c:v>90</c:v>
                </c:pt>
                <c:pt idx="2">
                  <c:v>111</c:v>
                </c:pt>
                <c:pt idx="3">
                  <c:v>120</c:v>
                </c:pt>
                <c:pt idx="4">
                  <c:v>107</c:v>
                </c:pt>
                <c:pt idx="5">
                  <c:v>112</c:v>
                </c:pt>
                <c:pt idx="6">
                  <c:v>115</c:v>
                </c:pt>
              </c:numCache>
            </c:numRef>
          </c:val>
          <c:extLst>
            <c:ext xmlns:c16="http://schemas.microsoft.com/office/drawing/2014/chart" uri="{C3380CC4-5D6E-409C-BE32-E72D297353CC}">
              <c16:uniqueId val="{00000000-51B0-449A-8613-BD6ECC833077}"/>
            </c:ext>
          </c:extLst>
        </c:ser>
        <c:dLbls>
          <c:showLegendKey val="0"/>
          <c:showVal val="0"/>
          <c:showCatName val="0"/>
          <c:showSerName val="0"/>
          <c:showPercent val="0"/>
          <c:showBubbleSize val="0"/>
        </c:dLbls>
        <c:gapWidth val="182"/>
        <c:axId val="41400111"/>
        <c:axId val="107710576"/>
      </c:barChart>
      <c:catAx>
        <c:axId val="41400111"/>
        <c:scaling>
          <c:orientation val="minMax"/>
        </c:scaling>
        <c:delete val="0"/>
        <c:axPos val="l"/>
        <c:numFmt formatCode="General" sourceLinked="1"/>
        <c:majorTickMark val="none"/>
        <c:min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7710576"/>
        <c:crosses val="autoZero"/>
        <c:auto val="1"/>
        <c:lblAlgn val="ctr"/>
        <c:lblOffset val="100"/>
        <c:noMultiLvlLbl val="0"/>
      </c:catAx>
      <c:valAx>
        <c:axId val="107710576"/>
        <c:scaling>
          <c:orientation val="minMax"/>
        </c:scaling>
        <c:delete val="0"/>
        <c:axPos val="b"/>
        <c:majorGridlines>
          <c:spPr>
            <a:ln w="9525">
              <a:solidFill>
                <a:schemeClr val="tx1">
                  <a:lumMod val="15000"/>
                  <a:lumOff val="85000"/>
                </a:schemeClr>
              </a:solidFill>
              <a:round/>
            </a:ln>
            <a:effectLst/>
          </c:spPr>
        </c:majorGridlines>
        <c:numFmt formatCode="General" sourceLinked="1"/>
        <c:majorTickMark val="none"/>
        <c:minorTickMark val="none"/>
        <c:tickLblPos val="nextTo"/>
        <c:spPr>
          <a:noFill/>
          <a:ln w="6350">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140011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Diplomas and Completion- Class of 2023</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FBE3-4B76-A0AC-7D60016159B6}"/>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FBE3-4B76-A0AC-7D60016159B6}"/>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FBE3-4B76-A0AC-7D60016159B6}"/>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FBE3-4B76-A0AC-7D60016159B6}"/>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5">
                  <a:solidFill>
                    <a:schemeClr val="tx1">
                      <a:lumMod val="35000"/>
                      <a:lumOff val="65000"/>
                    </a:schemeClr>
                  </a:solidFill>
                  <a:round/>
                </a:ln>
                <a:effectLst/>
              </c:spPr>
            </c:leaderLines>
            <c:extLst>
              <c:ext xmlns:c15="http://schemas.microsoft.com/office/drawing/2012/chart" uri="{CE6537A1-D6FC-4f65-9D91-7224C49458BB}"/>
            </c:extLst>
          </c:dLbls>
          <c:cat>
            <c:strRef>
              <c:f>Sheet1!$A$2:$A$5</c:f>
              <c:strCache>
                <c:ptCount val="4"/>
                <c:pt idx="0">
                  <c:v>Advanced Diplomas</c:v>
                </c:pt>
                <c:pt idx="1">
                  <c:v>Standard and Other Diplomas</c:v>
                </c:pt>
                <c:pt idx="2">
                  <c:v>GEDs, Certificates and Other Non-Graduates</c:v>
                </c:pt>
                <c:pt idx="3">
                  <c:v>Dropouts</c:v>
                </c:pt>
              </c:strCache>
            </c:strRef>
          </c:cat>
          <c:val>
            <c:numRef>
              <c:f>Sheet1!$B$2:$B$5</c:f>
              <c:numCache>
                <c:formatCode>0.00%</c:formatCode>
                <c:ptCount val="4"/>
                <c:pt idx="0">
                  <c:v>0.74399999999999999</c:v>
                </c:pt>
                <c:pt idx="1">
                  <c:v>0.223</c:v>
                </c:pt>
                <c:pt idx="2">
                  <c:v>1.2999999999999999E-2</c:v>
                </c:pt>
                <c:pt idx="3" formatCode="0%">
                  <c:v>0.02</c:v>
                </c:pt>
              </c:numCache>
            </c:numRef>
          </c:val>
          <c:extLst>
            <c:ext xmlns:c16="http://schemas.microsoft.com/office/drawing/2014/chart" uri="{C3380CC4-5D6E-409C-BE32-E72D297353CC}">
              <c16:uniqueId val="{00000008-FBE3-4B76-A0AC-7D60016159B6}"/>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Degrees and Completion- 2023</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A8FD-4336-8247-E16349E7842A}"/>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A8FD-4336-8247-E16349E7842A}"/>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A8FD-4336-8247-E16349E7842A}"/>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A8FD-4336-8247-E16349E7842A}"/>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5">
                  <a:solidFill>
                    <a:schemeClr val="tx1">
                      <a:lumMod val="35000"/>
                      <a:lumOff val="65000"/>
                    </a:schemeClr>
                  </a:solidFill>
                  <a:round/>
                </a:ln>
                <a:effectLst/>
              </c:spPr>
            </c:leaderLines>
            <c:extLst>
              <c:ext xmlns:c15="http://schemas.microsoft.com/office/drawing/2012/chart" uri="{CE6537A1-D6FC-4f65-9D91-7224C49458BB}"/>
            </c:extLst>
          </c:dLbls>
          <c:cat>
            <c:strRef>
              <c:f>Sheet1!$A$2:$A$5</c:f>
              <c:strCache>
                <c:ptCount val="4"/>
                <c:pt idx="0">
                  <c:v>Advanced Diplomas</c:v>
                </c:pt>
                <c:pt idx="1">
                  <c:v>Standard and Other Diplomas</c:v>
                </c:pt>
                <c:pt idx="2">
                  <c:v>GEDs, Certificates and other Non-Graduates</c:v>
                </c:pt>
                <c:pt idx="3">
                  <c:v>Dropouts</c:v>
                </c:pt>
              </c:strCache>
            </c:strRef>
          </c:cat>
          <c:val>
            <c:numRef>
              <c:f>Sheet1!$B$2:$B$5</c:f>
              <c:numCache>
                <c:formatCode>0.00%</c:formatCode>
                <c:ptCount val="4"/>
                <c:pt idx="0">
                  <c:v>0.51500000000000001</c:v>
                </c:pt>
                <c:pt idx="1">
                  <c:v>0.40400000000000003</c:v>
                </c:pt>
                <c:pt idx="2">
                  <c:v>2.7E-2</c:v>
                </c:pt>
                <c:pt idx="3">
                  <c:v>5.3999999999999999E-2</c:v>
                </c:pt>
              </c:numCache>
            </c:numRef>
          </c:val>
          <c:extLst>
            <c:ext xmlns:c16="http://schemas.microsoft.com/office/drawing/2014/chart" uri="{C3380CC4-5D6E-409C-BE32-E72D297353CC}">
              <c16:uniqueId val="{00000008-A8FD-4336-8247-E16349E7842A}"/>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75000"/>
            <a:lumOff val="25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a:solidFill>
          <a:schemeClr val="tx1">
            <a:lumMod val="65000"/>
            <a:lumOff val="35000"/>
          </a:schemeClr>
        </a:solidFill>
        <a:round/>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50000"/>
            <a:lumOff val="50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a:solidFill>
          <a:schemeClr val="tx1">
            <a:lumMod val="65000"/>
            <a:lumOff val="35000"/>
          </a:schemeClr>
        </a:solidFill>
        <a:round/>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50000"/>
            <a:lumOff val="50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a:solidFill>
          <a:schemeClr val="tx1">
            <a:lumMod val="65000"/>
            <a:lumOff val="35000"/>
          </a:schemeClr>
        </a:solidFill>
        <a:round/>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50000"/>
            <a:lumOff val="50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75000"/>
            <a:lumOff val="25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75000"/>
            <a:lumOff val="25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a:solidFill>
          <a:schemeClr val="tx1">
            <a:lumMod val="65000"/>
            <a:lumOff val="35000"/>
          </a:schemeClr>
        </a:solidFill>
        <a:round/>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50000"/>
            <a:lumOff val="50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a:solidFill>
          <a:schemeClr val="tx1">
            <a:lumMod val="65000"/>
            <a:lumOff val="35000"/>
          </a:schemeClr>
        </a:solidFill>
        <a:round/>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50000"/>
            <a:lumOff val="50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a:solidFill>
          <a:schemeClr val="tx1">
            <a:lumMod val="65000"/>
            <a:lumOff val="35000"/>
          </a:schemeClr>
        </a:solidFill>
        <a:round/>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50000"/>
            <a:lumOff val="50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a:solidFill>
          <a:schemeClr val="tx1">
            <a:lumMod val="65000"/>
            <a:lumOff val="35000"/>
          </a:schemeClr>
        </a:solidFill>
        <a:round/>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50000"/>
            <a:lumOff val="50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a:solidFill>
          <a:schemeClr val="tx1">
            <a:lumMod val="65000"/>
            <a:lumOff val="35000"/>
          </a:schemeClr>
        </a:solidFill>
        <a:round/>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50000"/>
            <a:lumOff val="50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a:solidFill>
          <a:schemeClr val="tx1">
            <a:lumMod val="65000"/>
            <a:lumOff val="35000"/>
          </a:schemeClr>
        </a:solidFill>
        <a:round/>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50000"/>
            <a:lumOff val="50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30</Pages>
  <Words>3542</Words>
  <Characters>22855</Characters>
  <Application>Microsoft Office Word</Application>
  <DocSecurity>0</DocSecurity>
  <Lines>670</Lines>
  <Paragraphs>237</Paragraphs>
  <ScaleCrop>false</ScaleCrop>
  <Company/>
  <LinksUpToDate>false</LinksUpToDate>
  <CharactersWithSpaces>26179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Helsley</dc:creator>
  <cp:keywords/>
  <dc:description/>
  <cp:lastModifiedBy>Amanda Helsley</cp:lastModifiedBy>
  <cp:revision>2</cp:revision>
  <dcterms:created xsi:type="dcterms:W3CDTF">2023-10-13T01:19:00Z</dcterms:created>
  <dcterms:modified xsi:type="dcterms:W3CDTF">2023-10-13T01:30:00Z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931bcf93-6173-4826-845f-6d57596a893c</vt:lpwstr>
  </property>
</Properties>
</file>