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88789" w14:textId="30DBBE10" w:rsidR="00573670" w:rsidRDefault="00000000" w:rsidP="00365FDC">
      <w:pPr>
        <w:pStyle w:val="Title"/>
      </w:pPr>
      <w:sdt>
        <w:sdtPr>
          <w:alias w:val="Title:"/>
          <w:tag w:val="Title:"/>
          <w:id w:val="726351117"/>
          <w:placeholder>
            <w:docPart w:val="06026FFDF81E47E28B149C4C1D79392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A30272">
            <w:t>Ethical Vignette: Scenario 1</w:t>
          </w:r>
        </w:sdtContent>
      </w:sdt>
      <w:r w:rsidR="00642B60">
        <w:t xml:space="preserve"> </w:t>
      </w:r>
    </w:p>
    <w:p w14:paraId="153EB3C7" w14:textId="77777777" w:rsidR="00573670" w:rsidRDefault="00573670" w:rsidP="00365FDC">
      <w:pPr>
        <w:pStyle w:val="Title"/>
      </w:pPr>
    </w:p>
    <w:p w14:paraId="1B461C3C" w14:textId="6FE16637" w:rsidR="00573670" w:rsidRDefault="00000000" w:rsidP="00860A80">
      <w:pPr>
        <w:pStyle w:val="Title2"/>
      </w:pPr>
      <w:sdt>
        <w:sdtPr>
          <w:alias w:val="Name"/>
          <w:tag w:val="Name"/>
          <w:id w:val="1249696526"/>
          <w:placeholder>
            <w:docPart w:val="9068D7141D6C4F4F98FEF569C17AE3BF"/>
          </w:placeholder>
          <w15:appearance w15:val="hidden"/>
        </w:sdtPr>
        <w:sdtContent>
          <w:r w:rsidR="00642B60">
            <w:t>Katina Glasco</w:t>
          </w:r>
        </w:sdtContent>
      </w:sdt>
    </w:p>
    <w:p w14:paraId="0DB72F03" w14:textId="363FEFB8" w:rsidR="00B823AA" w:rsidRDefault="00000000" w:rsidP="00B823AA">
      <w:pPr>
        <w:pStyle w:val="Title2"/>
      </w:pPr>
      <w:sdt>
        <w:sdtPr>
          <w:alias w:val="Institution"/>
          <w:tag w:val="Institution"/>
          <w:id w:val="-1314865898"/>
          <w:placeholder>
            <w:docPart w:val="FCE9B79E5DEE4A6CAD33386BB3FAA26C"/>
          </w:placeholder>
          <w15:appearance w15:val="hidden"/>
        </w:sdtPr>
        <w:sdtContent>
          <w:r w:rsidR="00642B60">
            <w:t>Liberty University</w:t>
          </w:r>
        </w:sdtContent>
      </w:sdt>
    </w:p>
    <w:sdt>
      <w:sdtPr>
        <w:alias w:val="Course"/>
        <w:tag w:val="Course"/>
        <w:id w:val="-806396560"/>
        <w:placeholder>
          <w:docPart w:val="FE6E0EA525104AC2AE54892E07EF5713"/>
        </w:placeholder>
        <w15:appearance w15:val="hidden"/>
      </w:sdtPr>
      <w:sdtContent>
        <w:p w14:paraId="3779CE1E" w14:textId="160FBF56" w:rsidR="00860A80" w:rsidRDefault="00642B60" w:rsidP="00642B60">
          <w:pPr>
            <w:pStyle w:val="Title2"/>
          </w:pPr>
          <w:sdt>
            <w:sdtPr>
              <w:alias w:val="Course"/>
              <w:tag w:val="Course"/>
              <w:id w:val="1163892919"/>
              <w:placeholder>
                <w:docPart w:val="09223DDA7F194DD0A598A0AF8C00DB0F"/>
              </w:placeholder>
              <w15:appearance w15:val="hidden"/>
            </w:sdtPr>
            <w:sdtContent>
              <w:r>
                <w:t>COSC 501: Professional, Ethical, and Legal Issues in School Counseling</w:t>
              </w:r>
            </w:sdtContent>
          </w:sdt>
        </w:p>
      </w:sdtContent>
    </w:sdt>
    <w:p w14:paraId="2F678042" w14:textId="0247559B" w:rsidR="00860A80" w:rsidRDefault="00000000" w:rsidP="00860A80">
      <w:pPr>
        <w:pStyle w:val="Title2"/>
      </w:pPr>
      <w:sdt>
        <w:sdtPr>
          <w:alias w:val="Instructor Name"/>
          <w:tag w:val="Instructor Name"/>
          <w:id w:val="885538548"/>
          <w:placeholder>
            <w:docPart w:val="5CA3F240C1B640C1BFACC528DA165F02"/>
          </w:placeholder>
          <w15:appearance w15:val="hidden"/>
        </w:sdtPr>
        <w:sdtContent>
          <w:r w:rsidR="00642B60">
            <w:t>Dr. R. North</w:t>
          </w:r>
        </w:sdtContent>
      </w:sdt>
    </w:p>
    <w:p w14:paraId="30962E22" w14:textId="18836B6F" w:rsidR="00860A80" w:rsidRPr="00787884" w:rsidRDefault="00000000" w:rsidP="00860A80">
      <w:pPr>
        <w:pStyle w:val="Title2"/>
      </w:pPr>
      <w:sdt>
        <w:sdtPr>
          <w:alias w:val="Date Submitted"/>
          <w:tag w:val="Date Submitted"/>
          <w:id w:val="1727802042"/>
          <w:placeholder>
            <w:docPart w:val="3022DCD6740E47FFB78BFD0D11075B67"/>
          </w:placeholder>
          <w15:appearance w15:val="hidden"/>
        </w:sdtPr>
        <w:sdtContent>
          <w:r w:rsidR="00642B60">
            <w:t>September 11</w:t>
          </w:r>
          <w:r w:rsidR="00642B60" w:rsidRPr="00642B60">
            <w:rPr>
              <w:vertAlign w:val="superscript"/>
            </w:rPr>
            <w:t>th</w:t>
          </w:r>
          <w:r w:rsidR="00642B60">
            <w:t>, 2023</w:t>
          </w:r>
        </w:sdtContent>
      </w:sdt>
    </w:p>
    <w:p w14:paraId="4788D0D4" w14:textId="77777777" w:rsidR="00860A80" w:rsidRPr="00787884" w:rsidRDefault="00860A80" w:rsidP="00860A80">
      <w:pPr>
        <w:pStyle w:val="Title2"/>
      </w:pPr>
    </w:p>
    <w:p w14:paraId="6FB5F55C" w14:textId="77777777" w:rsidR="00860A80" w:rsidRPr="00787884" w:rsidRDefault="00860A80" w:rsidP="00B823AA">
      <w:pPr>
        <w:pStyle w:val="Title2"/>
      </w:pPr>
    </w:p>
    <w:p w14:paraId="7BF52E40" w14:textId="07EBA88A" w:rsidR="006B75D7" w:rsidRDefault="006B75D7" w:rsidP="00860A80">
      <w:pPr>
        <w:pStyle w:val="Title2"/>
        <w:jc w:val="left"/>
      </w:pPr>
    </w:p>
    <w:p w14:paraId="76AD6A34" w14:textId="75D0564E" w:rsidR="005859E7" w:rsidRDefault="005859E7" w:rsidP="00860A80">
      <w:pPr>
        <w:pStyle w:val="Title2"/>
        <w:jc w:val="left"/>
      </w:pPr>
    </w:p>
    <w:p w14:paraId="548BF3A2" w14:textId="2198B09C" w:rsidR="005859E7" w:rsidRPr="005859E7" w:rsidRDefault="005859E7" w:rsidP="005859E7">
      <w:pPr>
        <w:spacing w:line="360" w:lineRule="auto"/>
        <w:ind w:firstLine="0"/>
        <w:rPr>
          <w:color w:val="C00000"/>
        </w:rPr>
      </w:pPr>
    </w:p>
    <w:p w14:paraId="734E62D1" w14:textId="2131D92C" w:rsidR="006B75D7" w:rsidRDefault="006B75D7" w:rsidP="00B823AA">
      <w:pPr>
        <w:pStyle w:val="Title2"/>
      </w:pPr>
    </w:p>
    <w:p w14:paraId="10654088" w14:textId="17696931" w:rsidR="006B75D7" w:rsidRDefault="006B75D7" w:rsidP="00B823AA">
      <w:pPr>
        <w:pStyle w:val="Title2"/>
      </w:pPr>
    </w:p>
    <w:p w14:paraId="41F530BA" w14:textId="77777777" w:rsidR="006B75D7" w:rsidRDefault="006B75D7" w:rsidP="00B823AA">
      <w:pPr>
        <w:pStyle w:val="Title2"/>
      </w:pPr>
    </w:p>
    <w:sdt>
      <w:sdtPr>
        <w:alias w:val="Abstract:"/>
        <w:tag w:val="Abstract:"/>
        <w:id w:val="202146031"/>
        <w:placeholder>
          <w:docPart w:val="D21480A428D946AF92C899187D3FF492"/>
        </w:placeholder>
        <w:temporary/>
        <w:showingPlcHdr/>
        <w15:appearance w15:val="hidden"/>
      </w:sdtPr>
      <w:sdtContent>
        <w:p w14:paraId="317755CB" w14:textId="77777777" w:rsidR="00E81978" w:rsidRDefault="005D3A03" w:rsidP="0093011D">
          <w:pPr>
            <w:pStyle w:val="SectionTitle"/>
          </w:pPr>
          <w:r w:rsidRPr="0093011D">
            <w:t>Abstract</w:t>
          </w:r>
        </w:p>
      </w:sdtContent>
    </w:sdt>
    <w:p w14:paraId="5B1F17A4" w14:textId="67BEAFB7" w:rsidR="000E481C" w:rsidRDefault="00CA1D09" w:rsidP="003A19BB">
      <w:pPr>
        <w:pStyle w:val="NoSpacing"/>
      </w:pPr>
      <w:r w:rsidRPr="00CA1D09">
        <w:t>In this ethical</w:t>
      </w:r>
      <w:r w:rsidR="00F340AD">
        <w:t xml:space="preserve"> vignette</w:t>
      </w:r>
      <w:r w:rsidRPr="00CA1D09">
        <w:t xml:space="preserve"> involving John, a high school counseling intern, </w:t>
      </w:r>
      <w:r w:rsidR="009B0909">
        <w:t>several</w:t>
      </w:r>
      <w:r w:rsidRPr="00CA1D09">
        <w:t xml:space="preserve"> ethical violations emerge, including </w:t>
      </w:r>
      <w:r w:rsidR="00034C3D">
        <w:t xml:space="preserve">possible </w:t>
      </w:r>
      <w:r w:rsidRPr="00CA1D09">
        <w:t>confidentiality breaches, gender discrimination, and dishonesty.</w:t>
      </w:r>
      <w:r w:rsidR="00450223">
        <w:t xml:space="preserve"> </w:t>
      </w:r>
      <w:r w:rsidR="00450223" w:rsidRPr="00450223">
        <w:t xml:space="preserve">This </w:t>
      </w:r>
      <w:r w:rsidR="00450223">
        <w:t>ethical vignette</w:t>
      </w:r>
      <w:r w:rsidR="00450223" w:rsidRPr="00450223">
        <w:t xml:space="preserve"> </w:t>
      </w:r>
      <w:r w:rsidR="00E10CA9">
        <w:t>examines</w:t>
      </w:r>
      <w:r w:rsidR="00450223" w:rsidRPr="00450223">
        <w:t xml:space="preserve"> the ethical and professional nature of the dilemma, highlighting the significance of boundaries, honesty, and fairness in counseling relationships.</w:t>
      </w:r>
      <w:r w:rsidR="008A1202">
        <w:t xml:space="preserve"> </w:t>
      </w:r>
      <w:r w:rsidR="001F180F" w:rsidRPr="001F180F">
        <w:t>Addressing th</w:t>
      </w:r>
      <w:r w:rsidR="0034129E">
        <w:t>ese</w:t>
      </w:r>
      <w:r w:rsidR="001F180F" w:rsidRPr="001F180F">
        <w:t xml:space="preserve"> </w:t>
      </w:r>
      <w:r w:rsidR="003A19BB">
        <w:t>violations</w:t>
      </w:r>
      <w:r w:rsidR="001F180F" w:rsidRPr="001F180F">
        <w:t xml:space="preserve"> </w:t>
      </w:r>
      <w:r w:rsidR="00314623">
        <w:t>includes</w:t>
      </w:r>
      <w:r w:rsidR="001F180F" w:rsidRPr="001F180F">
        <w:t xml:space="preserve"> seeking supervision, </w:t>
      </w:r>
      <w:r w:rsidR="003A19BB">
        <w:t xml:space="preserve">creating </w:t>
      </w:r>
      <w:r w:rsidR="001F180F" w:rsidRPr="001F180F">
        <w:t>open and honest communication, and actively participating in professional development and self-reflection.</w:t>
      </w:r>
    </w:p>
    <w:p w14:paraId="7BB4EDE9" w14:textId="204D9378" w:rsidR="00E81978" w:rsidRDefault="00000000" w:rsidP="000E481C">
      <w:pPr>
        <w:pStyle w:val="NoSpacing"/>
        <w:jc w:val="center"/>
      </w:pPr>
      <w:sdt>
        <w:sdtPr>
          <w:rPr>
            <w:b/>
            <w:bCs/>
          </w:rPr>
          <w:alias w:val="Section title:"/>
          <w:tag w:val="Section title:"/>
          <w:id w:val="984196707"/>
          <w:placeholder>
            <w:docPart w:val="830F4885C7E8421591065380858FDE4D"/>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642B60" w:rsidRPr="000E481C">
            <w:rPr>
              <w:b/>
              <w:bCs/>
            </w:rPr>
            <w:t>Ethical Vignette: S</w:t>
          </w:r>
          <w:r w:rsidR="00E85C3A" w:rsidRPr="000E481C">
            <w:rPr>
              <w:b/>
              <w:bCs/>
            </w:rPr>
            <w:t>cenario</w:t>
          </w:r>
          <w:r w:rsidR="00506A52" w:rsidRPr="000E481C">
            <w:rPr>
              <w:b/>
              <w:bCs/>
            </w:rPr>
            <w:t xml:space="preserve"> 1</w:t>
          </w:r>
        </w:sdtContent>
      </w:sdt>
    </w:p>
    <w:p w14:paraId="67180199" w14:textId="6E3ECB15" w:rsidR="00E81978" w:rsidRDefault="00331EAC">
      <w:r>
        <w:t>This ethical vignette involves John, a high school counseling intern</w:t>
      </w:r>
      <w:r w:rsidR="00157AA1">
        <w:t xml:space="preserve"> who is faced with an ethical dilemma related to his interactions with </w:t>
      </w:r>
      <w:r w:rsidR="0043552F">
        <w:t xml:space="preserve">2 students/clients and his social media account. This scenario </w:t>
      </w:r>
      <w:r w:rsidR="006D0BA8">
        <w:t>addresses</w:t>
      </w:r>
      <w:r w:rsidR="0043552F">
        <w:t xml:space="preserve"> concerns with ethical and professional boundaries</w:t>
      </w:r>
      <w:r w:rsidR="002F4DF4">
        <w:t xml:space="preserve">, honesty, and discrimination, all of which are addressed by the ACA Code of Ethics, the ASCA Ethical </w:t>
      </w:r>
      <w:r w:rsidR="006D0BA8">
        <w:t>Standards</w:t>
      </w:r>
      <w:r w:rsidR="002F4DF4">
        <w:t xml:space="preserve"> for School Counselors, and the Alaska Dept. of Ed. </w:t>
      </w:r>
      <w:r w:rsidR="006D0BA8">
        <w:t>a</w:t>
      </w:r>
      <w:r w:rsidR="002F4DF4">
        <w:t>nd Early Devel</w:t>
      </w:r>
      <w:r w:rsidR="006D0BA8">
        <w:t>opment.</w:t>
      </w:r>
    </w:p>
    <w:p w14:paraId="1F023176" w14:textId="4BB4AC92" w:rsidR="00E81978" w:rsidRDefault="00E85C3A">
      <w:pPr>
        <w:pStyle w:val="Heading1"/>
      </w:pPr>
      <w:r>
        <w:t>Identify the Problem</w:t>
      </w:r>
    </w:p>
    <w:p w14:paraId="7FD6DAA4" w14:textId="3177340D" w:rsidR="00E81978" w:rsidRPr="00141CEE" w:rsidRDefault="00E85C3A" w:rsidP="00C31D30">
      <w:pPr>
        <w:pStyle w:val="Heading2"/>
      </w:pPr>
      <w:r>
        <w:t>The Facts</w:t>
      </w:r>
    </w:p>
    <w:p w14:paraId="708ED4FD" w14:textId="188BCE01" w:rsidR="00E81978" w:rsidRDefault="00E85C3A" w:rsidP="0027106B">
      <w:pPr>
        <w:pStyle w:val="NoSpacing"/>
        <w:ind w:firstLine="720"/>
      </w:pPr>
      <w:r>
        <w:t xml:space="preserve">The facts in scenario 1 are as follows: John is a high school counseling intern; John co-leads after-school group sessions; John receives a friend request for his personal social media account from Ben, a student in his after-school group session; John accepts Ben’s request; John receives a friend request for his social media account from Jeanne, a female student in his after-school group session; John denies Jeanne’s request; </w:t>
      </w:r>
      <w:r w:rsidR="007D7324">
        <w:t xml:space="preserve">John is not fond of Jeanne due to her </w:t>
      </w:r>
      <w:r w:rsidR="00AE349B">
        <w:t>behavior</w:t>
      </w:r>
      <w:r w:rsidR="007D7324">
        <w:t xml:space="preserve"> in group; John enjoys his interactions with Ben; </w:t>
      </w:r>
      <w:r w:rsidR="00AE349B">
        <w:t xml:space="preserve">and </w:t>
      </w:r>
      <w:r w:rsidR="007D7324">
        <w:t>John tells Jeanne he denied her request because she is a female.</w:t>
      </w:r>
    </w:p>
    <w:p w14:paraId="328DE13A" w14:textId="59444C29" w:rsidR="00355DCA" w:rsidRPr="007D7324" w:rsidRDefault="007D7324" w:rsidP="006B75D7">
      <w:pPr>
        <w:pStyle w:val="Heading3"/>
        <w:rPr>
          <w:i w:val="0"/>
          <w:iCs/>
        </w:rPr>
      </w:pPr>
      <w:r>
        <w:rPr>
          <w:i w:val="0"/>
          <w:iCs/>
        </w:rPr>
        <w:lastRenderedPageBreak/>
        <w:t>The Problem/s</w:t>
      </w:r>
    </w:p>
    <w:p w14:paraId="647C96E9" w14:textId="7F749E98" w:rsidR="007C50AB" w:rsidRDefault="007D7324" w:rsidP="007C50AB">
      <w:pPr>
        <w:pStyle w:val="NoSpacing"/>
        <w:ind w:firstLine="720"/>
      </w:pPr>
      <w:r>
        <w:t>I find the problems for scenario one to be both ethical and professional with the possibility to become legal. The problems for scenario one are as follows: John accepts Ben’s friend request on his personal social media account; John denies Jeanne’s social media friend request and tells her it is because he does not accept friend requests from females</w:t>
      </w:r>
      <w:r w:rsidR="002C7132">
        <w:t>; and John is not honest with Jeanne and his reasoning in denying her friend request</w:t>
      </w:r>
      <w:r w:rsidR="00A30272">
        <w:t>.</w:t>
      </w:r>
    </w:p>
    <w:p w14:paraId="5F6137C8" w14:textId="7C6C471D" w:rsidR="002C7132" w:rsidRPr="002C7132" w:rsidRDefault="002C7132" w:rsidP="002C7132">
      <w:pPr>
        <w:pStyle w:val="NoSpacing"/>
        <w:ind w:firstLine="720"/>
        <w:jc w:val="center"/>
        <w:rPr>
          <w:b/>
          <w:bCs/>
          <w:kern w:val="24"/>
        </w:rPr>
      </w:pPr>
      <w:r>
        <w:rPr>
          <w:b/>
          <w:bCs/>
        </w:rPr>
        <w:t>Applying the ACA Code of Ethics and the ASCA Ethical Standards</w:t>
      </w:r>
    </w:p>
    <w:p w14:paraId="124F2D87" w14:textId="77777777" w:rsidR="002C7132" w:rsidRDefault="002C7132" w:rsidP="007B2145">
      <w:pPr>
        <w:ind w:firstLine="0"/>
        <w:rPr>
          <w:b/>
          <w:bCs/>
        </w:rPr>
      </w:pPr>
      <w:r>
        <w:rPr>
          <w:b/>
          <w:bCs/>
        </w:rPr>
        <w:t>ACA Code of Ethics</w:t>
      </w:r>
    </w:p>
    <w:p w14:paraId="0C476754" w14:textId="570FEB26" w:rsidR="009E0752" w:rsidRDefault="002201F0">
      <w:pPr>
        <w:rPr>
          <w:b/>
          <w:bCs/>
        </w:rPr>
      </w:pPr>
      <w:r>
        <w:t xml:space="preserve">The ACA Code of Ethics A.5.e addresses </w:t>
      </w:r>
      <w:r w:rsidR="00B67B9E">
        <w:t xml:space="preserve">the problem of social media and the client-counselor relationship. It </w:t>
      </w:r>
      <w:r w:rsidR="00BC201A">
        <w:t>states,</w:t>
      </w:r>
      <w:r w:rsidR="00B67B9E">
        <w:t xml:space="preserve"> “</w:t>
      </w:r>
      <w:r w:rsidR="001B3469">
        <w:t>Counselors</w:t>
      </w:r>
      <w:r w:rsidR="00B67B9E">
        <w:t xml:space="preserve"> are prohibited from engaging in a personal virtual relationship with individuals with whom they are counseling (American Counseling Association, 2014, </w:t>
      </w:r>
      <w:r w:rsidR="001B3469">
        <w:t>pg.</w:t>
      </w:r>
      <w:r w:rsidR="00B67B9E">
        <w:t xml:space="preserve"> 5).” In this case, John should have refrained from accepting Ben’s friend request.</w:t>
      </w:r>
      <w:r w:rsidR="00A33DAB">
        <w:t xml:space="preserve"> </w:t>
      </w:r>
      <w:r w:rsidR="00A56E76">
        <w:t xml:space="preserve">According to Johnson &amp; Purgason (2021), accepting a </w:t>
      </w:r>
      <w:r w:rsidR="00DC7A4C">
        <w:t>student’s</w:t>
      </w:r>
      <w:r w:rsidR="00A56E76">
        <w:t xml:space="preserve"> </w:t>
      </w:r>
      <w:r w:rsidR="00DC7A4C">
        <w:t>request on social media is an ethical dilemma of breaking confidentiality (pg.1).</w:t>
      </w:r>
      <w:r w:rsidR="00B67B9E">
        <w:t xml:space="preserve"> As for the problem of gender discrimination, the ACA Code of Ethics C.5 recommends that counselors do not participate in any </w:t>
      </w:r>
      <w:r w:rsidR="00BC201A">
        <w:t xml:space="preserve">form of </w:t>
      </w:r>
      <w:r w:rsidR="00B67B9E">
        <w:t>discrimination</w:t>
      </w:r>
      <w:r w:rsidR="00BC201A">
        <w:t xml:space="preserve"> with clients</w:t>
      </w:r>
      <w:r w:rsidR="00B67B9E">
        <w:t>, including gender discrimination</w:t>
      </w:r>
      <w:r w:rsidR="00BC201A">
        <w:t xml:space="preserve"> (American Counseling Association, 2014, </w:t>
      </w:r>
      <w:r w:rsidR="001B3469">
        <w:t>pg.</w:t>
      </w:r>
      <w:r w:rsidR="00BC201A">
        <w:t xml:space="preserve"> 9).</w:t>
      </w:r>
      <w:r w:rsidR="00F33B84">
        <w:t xml:space="preserve"> In this case, John should not have used Jeanne’s gender as an excuse for not accepting her friend request.</w:t>
      </w:r>
    </w:p>
    <w:p w14:paraId="49A105B3" w14:textId="77777777" w:rsidR="00F33B84" w:rsidRPr="00F33B84" w:rsidRDefault="00F33B84" w:rsidP="00F33B84">
      <w:pPr>
        <w:ind w:firstLine="0"/>
        <w:rPr>
          <w:b/>
          <w:bCs/>
        </w:rPr>
      </w:pPr>
      <w:r w:rsidRPr="00F33B84">
        <w:rPr>
          <w:b/>
          <w:bCs/>
        </w:rPr>
        <w:t>ASCA Ethical Standards</w:t>
      </w:r>
    </w:p>
    <w:p w14:paraId="430C89FE" w14:textId="6045B69C" w:rsidR="00365FDC" w:rsidRDefault="006B75D7" w:rsidP="009E0752">
      <w:r>
        <w:t xml:space="preserve"> </w:t>
      </w:r>
      <w:r w:rsidR="00F33B84">
        <w:t xml:space="preserve">ASCA Ethical Standard A.5.h recommends maintaining boundaries and not using personal forms of communication such as social media/email to interact with students/clients unless approved by the school district (American School Counselor Association, 2022, </w:t>
      </w:r>
      <w:r w:rsidR="001B3469">
        <w:t>pg.</w:t>
      </w:r>
      <w:r w:rsidR="00F33B84">
        <w:t xml:space="preserve"> 3).</w:t>
      </w:r>
      <w:r w:rsidR="005B7E78">
        <w:t xml:space="preserve"> This aligns with the ACA Code of Ethics A.5.e and both imply that John should not have </w:t>
      </w:r>
      <w:r w:rsidR="005B7E78">
        <w:lastRenderedPageBreak/>
        <w:t xml:space="preserve">engaged in using his social media account or email account to interact with either student. ASCA Ethical Standard B.3.i </w:t>
      </w:r>
      <w:r w:rsidR="00643F43">
        <w:t>recommends</w:t>
      </w:r>
      <w:r w:rsidR="005B7E78">
        <w:t xml:space="preserve"> that counselors be aware of their behaviors</w:t>
      </w:r>
      <w:r w:rsidR="002A7BFD">
        <w:t xml:space="preserve">, understand the importance of trust, and </w:t>
      </w:r>
      <w:r w:rsidR="001B3469">
        <w:t>always remain professional</w:t>
      </w:r>
      <w:r w:rsidR="002A7BFD">
        <w:t xml:space="preserve"> (American School Counseling Association, 2022, </w:t>
      </w:r>
      <w:r w:rsidR="001B3469">
        <w:t>pg.</w:t>
      </w:r>
      <w:r w:rsidR="002A7BFD">
        <w:t xml:space="preserve"> 8).  </w:t>
      </w:r>
      <w:r w:rsidR="00643F43">
        <w:t>I find that this addresses John’s dishonest behavior and discrimination against Jeanne. John should be more aware of his behavior, thoughts, and actions.</w:t>
      </w:r>
    </w:p>
    <w:p w14:paraId="10CAD2BC" w14:textId="3CA60A4E" w:rsidR="00643F43" w:rsidRDefault="00643F43" w:rsidP="00643F43">
      <w:pPr>
        <w:jc w:val="center"/>
        <w:rPr>
          <w:b/>
          <w:bCs/>
        </w:rPr>
      </w:pPr>
      <w:r>
        <w:rPr>
          <w:b/>
          <w:bCs/>
        </w:rPr>
        <w:t>Applicable State Codes/Laws</w:t>
      </w:r>
    </w:p>
    <w:p w14:paraId="42BA92A6" w14:textId="24EA23A2" w:rsidR="00C929FC" w:rsidRDefault="00C929FC" w:rsidP="00C929FC">
      <w:r>
        <w:t>When referencing the Alaska Department of Education and Early Development to scenario 1, John is violating the ASCA Ethical Standards D.1.a, A.4.a, and Performance Standard 8.1 of the Alaskan School Counseling Framework.</w:t>
      </w:r>
    </w:p>
    <w:p w14:paraId="6CDD0C51" w14:textId="38B4B026" w:rsidR="00C929FC" w:rsidRDefault="00C929FC" w:rsidP="00C929FC">
      <w:r>
        <w:t xml:space="preserve">ASCA Ethical Standard D.1.a is as follows, </w:t>
      </w:r>
      <w:r w:rsidR="00143E93">
        <w:t>Counselors</w:t>
      </w:r>
      <w:r w:rsidR="00BC4C79">
        <w:t xml:space="preserve"> </w:t>
      </w:r>
      <w:r w:rsidR="0082791D">
        <w:t>have the best interest of the student and their educatio</w:t>
      </w:r>
      <w:r w:rsidR="009A570F">
        <w:t xml:space="preserve">n and </w:t>
      </w:r>
      <w:r w:rsidR="00B33FC4">
        <w:t>protect the student as well as their education from harm (</w:t>
      </w:r>
      <w:r w:rsidR="00953277">
        <w:t xml:space="preserve">Alaska Department of Education and Early Development, 2007, </w:t>
      </w:r>
      <w:r w:rsidR="00C6532B">
        <w:t>pg.</w:t>
      </w:r>
      <w:r w:rsidR="00953277">
        <w:t xml:space="preserve"> 53).</w:t>
      </w:r>
      <w:r w:rsidR="00E11B31">
        <w:t xml:space="preserve"> In this case, John</w:t>
      </w:r>
      <w:r w:rsidR="00791865">
        <w:t xml:space="preserve">’s dishonesty, </w:t>
      </w:r>
      <w:r w:rsidR="00653BC6">
        <w:t xml:space="preserve">discriminatory behavior, and acceptance of </w:t>
      </w:r>
      <w:r w:rsidR="007775B9">
        <w:t>social media friend requests</w:t>
      </w:r>
      <w:r w:rsidR="008B0704">
        <w:t xml:space="preserve"> </w:t>
      </w:r>
      <w:r w:rsidR="00E71EAF">
        <w:t>do</w:t>
      </w:r>
      <w:r w:rsidR="008B0704">
        <w:t xml:space="preserve"> not align with the student’s best interests, </w:t>
      </w:r>
      <w:r w:rsidR="00E71EAF">
        <w:t xml:space="preserve">and education, and could be potentially harmful. </w:t>
      </w:r>
      <w:r w:rsidR="00554851">
        <w:t xml:space="preserve">ASCA </w:t>
      </w:r>
      <w:r w:rsidR="006F7982">
        <w:t>Ethical</w:t>
      </w:r>
      <w:r w:rsidR="00554851">
        <w:t xml:space="preserve"> Standard A.4.a</w:t>
      </w:r>
      <w:r w:rsidR="003C6371">
        <w:t xml:space="preserve"> on the other hand </w:t>
      </w:r>
      <w:r w:rsidR="007A09E3">
        <w:t>recommends “avoid dual relationships that might impair</w:t>
      </w:r>
      <w:r w:rsidR="00BE4AE0">
        <w:t xml:space="preserve"> the </w:t>
      </w:r>
      <w:r w:rsidR="00CB44BB">
        <w:t>counselor’s</w:t>
      </w:r>
      <w:r w:rsidR="00BE4AE0">
        <w:t xml:space="preserve"> objectivity and increase harm to the student</w:t>
      </w:r>
      <w:r w:rsidR="00CB44BB">
        <w:t xml:space="preserve"> </w:t>
      </w:r>
      <w:r w:rsidR="00030E96">
        <w:t xml:space="preserve">(Alaska Department of Education and Early Development, 2007, </w:t>
      </w:r>
      <w:r w:rsidR="00C6532B">
        <w:t>pg.</w:t>
      </w:r>
      <w:r w:rsidR="00030E96">
        <w:t xml:space="preserve"> 49)</w:t>
      </w:r>
      <w:r w:rsidR="00B30EF8">
        <w:t>.”</w:t>
      </w:r>
      <w:r w:rsidR="00201F62">
        <w:t xml:space="preserve"> </w:t>
      </w:r>
      <w:r w:rsidR="003D431B">
        <w:t xml:space="preserve">Once again, </w:t>
      </w:r>
      <w:r w:rsidR="002879F6">
        <w:t xml:space="preserve">John </w:t>
      </w:r>
      <w:r w:rsidR="00350692">
        <w:t>should avoid mixing his professional life and personal life</w:t>
      </w:r>
      <w:r w:rsidR="0009437C">
        <w:t xml:space="preserve"> when it comes to social media</w:t>
      </w:r>
      <w:r w:rsidR="00F4751C">
        <w:t xml:space="preserve"> as this could potentially harm the stud</w:t>
      </w:r>
      <w:r w:rsidR="003D431B">
        <w:t>ent and blur professional and ethical boundaries</w:t>
      </w:r>
      <w:r w:rsidR="002B79D6">
        <w:t xml:space="preserve"> with clients/students. As for Performance Standard 8.1, </w:t>
      </w:r>
      <w:r w:rsidR="001B1410">
        <w:t xml:space="preserve">John should be adhering to the ASCA </w:t>
      </w:r>
      <w:r w:rsidR="0018662C">
        <w:t>Ethical</w:t>
      </w:r>
      <w:r w:rsidR="002C3A6A">
        <w:t xml:space="preserve"> Standards and Alaska Professional Teaching Practices Commission</w:t>
      </w:r>
      <w:r w:rsidR="00731EB9">
        <w:t xml:space="preserve"> (Alaska Department of Education and Early Development, 2007, </w:t>
      </w:r>
      <w:r w:rsidR="00C6532B">
        <w:t>pg.</w:t>
      </w:r>
      <w:r w:rsidR="00731EB9">
        <w:t xml:space="preserve"> 45).</w:t>
      </w:r>
      <w:r w:rsidR="00537332">
        <w:t xml:space="preserve"> </w:t>
      </w:r>
      <w:r w:rsidR="00B600C1">
        <w:t xml:space="preserve">I find John could easily solve his ethical/professional dilemma </w:t>
      </w:r>
      <w:r w:rsidR="001A01C2">
        <w:t xml:space="preserve">by reviewing the ACA Code of Ethics, </w:t>
      </w:r>
      <w:r w:rsidR="001A01C2">
        <w:lastRenderedPageBreak/>
        <w:t xml:space="preserve">ASCA </w:t>
      </w:r>
      <w:r w:rsidR="007675C0">
        <w:t>Ethical</w:t>
      </w:r>
      <w:r w:rsidR="001A01C2">
        <w:t xml:space="preserve"> Standards for School Counselors, and the Alaska Department of Education and Early Development</w:t>
      </w:r>
      <w:r w:rsidR="00D06EB3">
        <w:t>’s Alaska School Counseling Framework</w:t>
      </w:r>
      <w:r w:rsidR="007675C0">
        <w:t>.</w:t>
      </w:r>
    </w:p>
    <w:p w14:paraId="146BB69F" w14:textId="6D08C91E" w:rsidR="00697EAA" w:rsidRDefault="00697EAA" w:rsidP="00697EAA">
      <w:pPr>
        <w:jc w:val="center"/>
        <w:rPr>
          <w:b/>
          <w:bCs/>
        </w:rPr>
      </w:pPr>
      <w:r>
        <w:rPr>
          <w:b/>
          <w:bCs/>
        </w:rPr>
        <w:t>Nature and Di</w:t>
      </w:r>
      <w:r w:rsidR="007D06B7">
        <w:rPr>
          <w:b/>
          <w:bCs/>
        </w:rPr>
        <w:t>mensions of the Dilemma</w:t>
      </w:r>
    </w:p>
    <w:p w14:paraId="7907D224" w14:textId="77777777" w:rsidR="00CF74A2" w:rsidRDefault="00CF74A2" w:rsidP="00CF74A2">
      <w:pPr>
        <w:ind w:firstLine="0"/>
        <w:rPr>
          <w:b/>
          <w:bCs/>
        </w:rPr>
      </w:pPr>
      <w:r>
        <w:rPr>
          <w:b/>
          <w:bCs/>
        </w:rPr>
        <w:t xml:space="preserve">Nature </w:t>
      </w:r>
    </w:p>
    <w:p w14:paraId="4C9C0FFA" w14:textId="77777777" w:rsidR="00475485" w:rsidRDefault="009D6093" w:rsidP="00475485">
      <w:r>
        <w:t xml:space="preserve">I find the nature of this dilemma to be </w:t>
      </w:r>
      <w:r w:rsidR="00D7162F">
        <w:t xml:space="preserve">ethical and </w:t>
      </w:r>
      <w:r w:rsidR="00B111A2">
        <w:t xml:space="preserve">professional. </w:t>
      </w:r>
      <w:r w:rsidR="00DC52A1">
        <w:t>Professional boundaries need to be established and any form of bias</w:t>
      </w:r>
      <w:r w:rsidR="00F827CF">
        <w:t>, dishonesty, and discrimination should be avoided to ensure the welfare of the student</w:t>
      </w:r>
      <w:r w:rsidR="0088259C">
        <w:t>s/clients.</w:t>
      </w:r>
    </w:p>
    <w:p w14:paraId="1DB2FCA3" w14:textId="77777777" w:rsidR="00475485" w:rsidRPr="00475485" w:rsidRDefault="00475485" w:rsidP="00475485">
      <w:pPr>
        <w:ind w:firstLine="0"/>
        <w:rPr>
          <w:b/>
          <w:bCs/>
        </w:rPr>
      </w:pPr>
      <w:r w:rsidRPr="00475485">
        <w:rPr>
          <w:b/>
          <w:bCs/>
        </w:rPr>
        <w:t>Dimensions</w:t>
      </w:r>
    </w:p>
    <w:p w14:paraId="152C9240" w14:textId="06DBCDAE" w:rsidR="007D06B7" w:rsidRDefault="001653AD" w:rsidP="001653AD">
      <w:pPr>
        <w:ind w:firstLine="0"/>
      </w:pPr>
      <w:r>
        <w:rPr>
          <w:b/>
          <w:bCs/>
          <w:i/>
          <w:iCs/>
        </w:rPr>
        <w:tab/>
        <w:t xml:space="preserve">Nonmaleficence. </w:t>
      </w:r>
      <w:r w:rsidR="00746F5C">
        <w:t>Counselors are required to avoid actions/behaviors</w:t>
      </w:r>
      <w:r w:rsidR="00560102">
        <w:t xml:space="preserve"> that could potentially harm their clients (Corey et al, 2019, </w:t>
      </w:r>
      <w:r w:rsidR="00C6532B">
        <w:t>pg.</w:t>
      </w:r>
      <w:r w:rsidR="00560102">
        <w:t xml:space="preserve"> 16).</w:t>
      </w:r>
      <w:r w:rsidR="00D51404">
        <w:t xml:space="preserve"> By denying Jeanne’s social media friend request</w:t>
      </w:r>
      <w:r w:rsidR="001B40CD">
        <w:t xml:space="preserve"> based on her gender, John violates the principle of nonmale</w:t>
      </w:r>
      <w:r w:rsidR="009739BE">
        <w:t>ficence. His actions could potentially harm</w:t>
      </w:r>
      <w:r w:rsidR="007A60EF">
        <w:t xml:space="preserve"> Jeanne emotionally and psychologically by causing her distress</w:t>
      </w:r>
      <w:r w:rsidR="000C2C6A">
        <w:t xml:space="preserve"> and/or making her feel discriminated against. On the other hand, </w:t>
      </w:r>
      <w:r w:rsidR="00C6532B">
        <w:t>accepting</w:t>
      </w:r>
      <w:r w:rsidR="000C2C6A">
        <w:t xml:space="preserve"> a client’s </w:t>
      </w:r>
      <w:r w:rsidR="000157FC">
        <w:t xml:space="preserve">friend </w:t>
      </w:r>
      <w:r w:rsidR="00C6532B">
        <w:t>request</w:t>
      </w:r>
      <w:r w:rsidR="000157FC">
        <w:t xml:space="preserve"> could expose one to breaches </w:t>
      </w:r>
      <w:r w:rsidR="007F70D5">
        <w:t>of</w:t>
      </w:r>
      <w:r w:rsidR="000157FC">
        <w:t xml:space="preserve"> privacy</w:t>
      </w:r>
      <w:r w:rsidR="00C6532B">
        <w:t>/confidentiality, which could</w:t>
      </w:r>
      <w:r w:rsidR="00FB30ED">
        <w:t xml:space="preserve"> also</w:t>
      </w:r>
      <w:r w:rsidR="00C6532B">
        <w:t xml:space="preserve"> harm the client.</w:t>
      </w:r>
      <w:r w:rsidR="002B3EDF">
        <w:t xml:space="preserve"> </w:t>
      </w:r>
      <w:r w:rsidR="000B1F23">
        <w:t>According to Brown and Armstrong (2022), social media can blur professional boundaries</w:t>
      </w:r>
      <w:r w:rsidR="001D4E72">
        <w:t xml:space="preserve"> as </w:t>
      </w:r>
      <w:r w:rsidR="002064C0">
        <w:t>well</w:t>
      </w:r>
      <w:r w:rsidR="001D4E72">
        <w:t xml:space="preserve"> </w:t>
      </w:r>
      <w:r w:rsidR="002064C0">
        <w:t>a</w:t>
      </w:r>
      <w:r w:rsidR="001D4E72">
        <w:t>s create concern for the student’s privacy and confidentiality</w:t>
      </w:r>
      <w:r w:rsidR="002064C0">
        <w:t xml:space="preserve"> (pg. 35). </w:t>
      </w:r>
      <w:r w:rsidR="00A257C7">
        <w:t>I find this prin</w:t>
      </w:r>
      <w:r w:rsidR="00CE5171">
        <w:t>ciple to take priority as the violations of justice and veracity</w:t>
      </w:r>
      <w:r w:rsidR="00B626C8">
        <w:t xml:space="preserve"> both cause harm to the student/client.</w:t>
      </w:r>
    </w:p>
    <w:p w14:paraId="459EB300" w14:textId="52887B3E" w:rsidR="00FA34E2" w:rsidRDefault="00FA34E2" w:rsidP="001653AD">
      <w:pPr>
        <w:ind w:firstLine="0"/>
      </w:pPr>
      <w:r>
        <w:tab/>
      </w:r>
      <w:r>
        <w:rPr>
          <w:b/>
          <w:bCs/>
          <w:i/>
          <w:iCs/>
        </w:rPr>
        <w:t xml:space="preserve">Justice. </w:t>
      </w:r>
      <w:r w:rsidR="00B311DF">
        <w:t xml:space="preserve">Counselors are required to treat clients fairly and equally regardless of gender (Corey et al, 2019, pg. 17). </w:t>
      </w:r>
      <w:r w:rsidR="00BC1787">
        <w:t>John clearly violates the principle of justice by denying Jeanne’s friend request based on her gender</w:t>
      </w:r>
      <w:r w:rsidR="00ED71DA">
        <w:t xml:space="preserve">. His </w:t>
      </w:r>
      <w:r w:rsidR="0050539D">
        <w:t>actions</w:t>
      </w:r>
      <w:r w:rsidR="00ED71DA">
        <w:t xml:space="preserve"> and </w:t>
      </w:r>
      <w:r w:rsidR="0050539D">
        <w:t>decisions</w:t>
      </w:r>
      <w:r w:rsidR="00ED71DA">
        <w:t xml:space="preserve"> </w:t>
      </w:r>
      <w:r w:rsidR="0050539D">
        <w:t>are</w:t>
      </w:r>
      <w:r w:rsidR="00ED71DA">
        <w:t xml:space="preserve"> unfair and discriminatory</w:t>
      </w:r>
      <w:r w:rsidR="003F00E6">
        <w:t>, as he does not treat each student equally</w:t>
      </w:r>
      <w:r w:rsidR="00F01809">
        <w:t xml:space="preserve">. Accepting Ben’s friend request and not Jeanne’s </w:t>
      </w:r>
      <w:r w:rsidR="00303DEB">
        <w:t xml:space="preserve">could lead to concerns about John’s professional boundaries and John is obligated to equally maintain those </w:t>
      </w:r>
      <w:r w:rsidR="00303DEB">
        <w:lastRenderedPageBreak/>
        <w:t>boundaries</w:t>
      </w:r>
      <w:r w:rsidR="00E27785">
        <w:t>.</w:t>
      </w:r>
      <w:r w:rsidR="00A23DE6">
        <w:t xml:space="preserve"> </w:t>
      </w:r>
      <w:r w:rsidR="00BB6FA9">
        <w:t xml:space="preserve">According to Hatzichristou and </w:t>
      </w:r>
      <w:r w:rsidR="009B7D3F">
        <w:t>colleagues</w:t>
      </w:r>
      <w:r w:rsidR="00BB6FA9">
        <w:t xml:space="preserve"> (2020</w:t>
      </w:r>
      <w:r w:rsidR="009B7D3F">
        <w:t>), promoting social justice in school communities is an important role of school psychologists and like-minded individuals</w:t>
      </w:r>
      <w:r w:rsidR="00C55208">
        <w:t xml:space="preserve"> (pg. 79).</w:t>
      </w:r>
    </w:p>
    <w:p w14:paraId="1121E0B3" w14:textId="07F79F6C" w:rsidR="00C55208" w:rsidRDefault="00C55208" w:rsidP="001653AD">
      <w:pPr>
        <w:ind w:firstLine="0"/>
      </w:pPr>
      <w:r>
        <w:tab/>
      </w:r>
      <w:r>
        <w:rPr>
          <w:b/>
          <w:bCs/>
          <w:i/>
          <w:iCs/>
        </w:rPr>
        <w:t xml:space="preserve">Veracity. </w:t>
      </w:r>
      <w:r w:rsidR="00A57F54">
        <w:t xml:space="preserve">Counselors should engage truthfully and honestly with their clients to establish </w:t>
      </w:r>
      <w:r w:rsidR="00F61696">
        <w:t>an</w:t>
      </w:r>
      <w:r w:rsidR="00A57F54">
        <w:t xml:space="preserve"> effective working relationship</w:t>
      </w:r>
      <w:r w:rsidR="007F70D5">
        <w:t xml:space="preserve"> (Corey et al, 2019, pg. 18). </w:t>
      </w:r>
      <w:r w:rsidR="00555C43">
        <w:t>In the scenario, John discloses he denies a female student/client</w:t>
      </w:r>
      <w:r w:rsidR="00903274">
        <w:t>’s friend request</w:t>
      </w:r>
      <w:r w:rsidR="00980ECE">
        <w:t xml:space="preserve"> because of her behavior in group counseling but tells the student that it</w:t>
      </w:r>
      <w:r w:rsidR="00DC3CF7">
        <w:t>’s due to her gender. John violates the principle of veracity</w:t>
      </w:r>
      <w:r w:rsidR="00BF42C8">
        <w:t xml:space="preserve"> by lying to the student. John in this case lacks honesty and transparency</w:t>
      </w:r>
      <w:r w:rsidR="00B20403">
        <w:t xml:space="preserve"> with his client as he misrepresents his reason for denying her friend request</w:t>
      </w:r>
      <w:r w:rsidR="00D11BCD">
        <w:t xml:space="preserve">. On the other hand, John’s lack of honesty and transparency limits his client’s ability to </w:t>
      </w:r>
      <w:r w:rsidR="00A2438A">
        <w:t xml:space="preserve">make informed decisions in the counseling </w:t>
      </w:r>
      <w:r w:rsidR="00F61696">
        <w:t>relationship,</w:t>
      </w:r>
      <w:r w:rsidR="00A2438A">
        <w:t xml:space="preserve"> which affects the principle of auto</w:t>
      </w:r>
      <w:r w:rsidR="00F61696">
        <w:t>nomy.</w:t>
      </w:r>
    </w:p>
    <w:p w14:paraId="35E41F76" w14:textId="4700A166" w:rsidR="002F6C73" w:rsidRDefault="002F6C73" w:rsidP="002F6C73">
      <w:pPr>
        <w:ind w:firstLine="0"/>
        <w:jc w:val="center"/>
        <w:rPr>
          <w:b/>
          <w:bCs/>
        </w:rPr>
      </w:pPr>
      <w:r>
        <w:rPr>
          <w:b/>
          <w:bCs/>
        </w:rPr>
        <w:t>Potential Courses of Action</w:t>
      </w:r>
    </w:p>
    <w:p w14:paraId="3B512AF2" w14:textId="56320151" w:rsidR="00136811" w:rsidRDefault="00214FD6" w:rsidP="00136811">
      <w:pPr>
        <w:ind w:firstLine="0"/>
        <w:rPr>
          <w:b/>
          <w:bCs/>
        </w:rPr>
      </w:pPr>
      <w:r>
        <w:rPr>
          <w:b/>
          <w:bCs/>
        </w:rPr>
        <w:t>Supervision</w:t>
      </w:r>
    </w:p>
    <w:p w14:paraId="0028CF56" w14:textId="2B284E6B" w:rsidR="00214FD6" w:rsidRDefault="00214FD6" w:rsidP="00136811">
      <w:pPr>
        <w:ind w:firstLine="0"/>
      </w:pPr>
      <w:r>
        <w:tab/>
      </w:r>
      <w:r w:rsidR="007D4E1A">
        <w:t>When</w:t>
      </w:r>
      <w:r w:rsidR="00C5506B">
        <w:t xml:space="preserve"> consulting with Liz</w:t>
      </w:r>
      <w:r w:rsidR="00DF1FCD">
        <w:t xml:space="preserve"> (2023)</w:t>
      </w:r>
      <w:r w:rsidR="00C5506B">
        <w:t>, a school counselor for ComWell</w:t>
      </w:r>
      <w:r w:rsidR="00AC31DF">
        <w:t xml:space="preserve">, an IL </w:t>
      </w:r>
      <w:r w:rsidR="00B71B37">
        <w:t>state-recognized</w:t>
      </w:r>
      <w:r w:rsidR="00AC31DF">
        <w:t xml:space="preserve"> mental health agency</w:t>
      </w:r>
      <w:r w:rsidR="00C9070D">
        <w:t xml:space="preserve">, </w:t>
      </w:r>
      <w:r w:rsidR="00BF216E">
        <w:t>we collectively thought</w:t>
      </w:r>
      <w:r w:rsidR="00C9070D">
        <w:t xml:space="preserve"> that John</w:t>
      </w:r>
      <w:r w:rsidR="00B719CD">
        <w:t xml:space="preserve"> should</w:t>
      </w:r>
      <w:r w:rsidR="00C9070D">
        <w:t xml:space="preserve"> </w:t>
      </w:r>
      <w:r w:rsidR="00B719CD">
        <w:t>seek</w:t>
      </w:r>
      <w:r w:rsidR="00C9070D">
        <w:t xml:space="preserve"> supervision from a more experie</w:t>
      </w:r>
      <w:r w:rsidR="0007230F">
        <w:t>nced</w:t>
      </w:r>
      <w:r w:rsidR="002E67F3">
        <w:t xml:space="preserve"> counselor</w:t>
      </w:r>
      <w:r w:rsidR="00DF1FCD">
        <w:t xml:space="preserve"> within the school counseling team. </w:t>
      </w:r>
      <w:r w:rsidR="00276868">
        <w:t>According to Brott and colleagues (</w:t>
      </w:r>
      <w:r w:rsidR="007D2BB9">
        <w:t>2021), administrative supervision helps to guide, assess</w:t>
      </w:r>
      <w:r w:rsidR="00B67FA8">
        <w:t>, and evaluate a school counselor’s practice within the school system</w:t>
      </w:r>
      <w:r w:rsidR="00DE2C10">
        <w:t xml:space="preserve"> (pg. 52). </w:t>
      </w:r>
      <w:r w:rsidR="005408A6">
        <w:t xml:space="preserve">I </w:t>
      </w:r>
      <w:r w:rsidR="005C4D08">
        <w:t>find</w:t>
      </w:r>
      <w:r w:rsidR="00A9726F">
        <w:t xml:space="preserve"> that John would need to discuss the ethical dilemma</w:t>
      </w:r>
      <w:r w:rsidR="00B71B37">
        <w:t xml:space="preserve"> with his supervisor or experienced colleagues</w:t>
      </w:r>
      <w:r w:rsidR="0006230F">
        <w:t>, seek how to rectify the pr</w:t>
      </w:r>
      <w:r w:rsidR="00162034">
        <w:t>oblem, discuss strategies to address his dishonesty with Jeanne, learn how to re</w:t>
      </w:r>
      <w:r w:rsidR="00AD0CC9">
        <w:t>-establish trust with both students and work with his supervisor to create a plan that ensures ethical practices</w:t>
      </w:r>
      <w:r w:rsidR="009E1CB7">
        <w:t>.</w:t>
      </w:r>
    </w:p>
    <w:p w14:paraId="7AD6852E" w14:textId="23E3AB90" w:rsidR="009E1CB7" w:rsidRDefault="00C36DF1" w:rsidP="00136811">
      <w:pPr>
        <w:ind w:firstLine="0"/>
        <w:rPr>
          <w:b/>
          <w:bCs/>
        </w:rPr>
      </w:pPr>
      <w:r>
        <w:rPr>
          <w:b/>
          <w:bCs/>
        </w:rPr>
        <w:t>Open and Honest Communication</w:t>
      </w:r>
    </w:p>
    <w:p w14:paraId="1889B4E5" w14:textId="7F998256" w:rsidR="009D77A2" w:rsidRDefault="00C36DF1" w:rsidP="00136811">
      <w:pPr>
        <w:ind w:firstLine="0"/>
      </w:pPr>
      <w:r>
        <w:rPr>
          <w:b/>
          <w:bCs/>
        </w:rPr>
        <w:tab/>
      </w:r>
      <w:r w:rsidR="002917DB">
        <w:t xml:space="preserve">When </w:t>
      </w:r>
      <w:r w:rsidR="00440278">
        <w:t>collaborating</w:t>
      </w:r>
      <w:r w:rsidR="002917DB">
        <w:t xml:space="preserve"> with Christine Jeffers</w:t>
      </w:r>
      <w:r w:rsidR="00370B90">
        <w:t xml:space="preserve"> (2023)</w:t>
      </w:r>
      <w:r w:rsidR="002917DB">
        <w:t>, a Family Advocate</w:t>
      </w:r>
      <w:r w:rsidR="00370B90">
        <w:t xml:space="preserve"> Supervisor for WEEOC,</w:t>
      </w:r>
      <w:r w:rsidR="00B71B37">
        <w:t xml:space="preserve"> a federal</w:t>
      </w:r>
      <w:r w:rsidR="00066759">
        <w:t xml:space="preserve"> agency,</w:t>
      </w:r>
      <w:r w:rsidR="00370B90">
        <w:t xml:space="preserve"> </w:t>
      </w:r>
      <w:r w:rsidR="00440278">
        <w:t xml:space="preserve">we </w:t>
      </w:r>
      <w:r w:rsidR="00066759">
        <w:t>collectively felt</w:t>
      </w:r>
      <w:r w:rsidR="00440278">
        <w:t xml:space="preserve"> that </w:t>
      </w:r>
      <w:r w:rsidR="001137F8">
        <w:t xml:space="preserve">John should meet with both students </w:t>
      </w:r>
      <w:r w:rsidR="005E2507">
        <w:t>and be</w:t>
      </w:r>
      <w:r w:rsidR="001137F8">
        <w:t xml:space="preserve"> </w:t>
      </w:r>
      <w:r w:rsidR="001137F8">
        <w:lastRenderedPageBreak/>
        <w:t>accountable for the acceptance and denial of the friend requests</w:t>
      </w:r>
      <w:r w:rsidR="005E2507">
        <w:t>. I feel John should</w:t>
      </w:r>
      <w:r w:rsidR="001137F8">
        <w:t xml:space="preserve"> be honest in his reasoning for denying Jeanne’s request</w:t>
      </w:r>
      <w:r w:rsidR="00440278">
        <w:t>,</w:t>
      </w:r>
      <w:r w:rsidR="001137F8">
        <w:t xml:space="preserve"> </w:t>
      </w:r>
      <w:r w:rsidR="00D97EC0">
        <w:t xml:space="preserve">show remorse, </w:t>
      </w:r>
      <w:r w:rsidR="00D826AF">
        <w:t xml:space="preserve">discuss the importance of keeping a professional counselor-client relationship, discuss </w:t>
      </w:r>
      <w:r w:rsidR="00F35968">
        <w:t xml:space="preserve">with </w:t>
      </w:r>
      <w:r w:rsidR="00D826AF">
        <w:t>Jeanne</w:t>
      </w:r>
      <w:r w:rsidR="00F35968">
        <w:t xml:space="preserve"> her behavior in group</w:t>
      </w:r>
      <w:r w:rsidR="00A25887">
        <w:t>,</w:t>
      </w:r>
      <w:r w:rsidR="00F35968">
        <w:t xml:space="preserve"> and explore solutions to address </w:t>
      </w:r>
      <w:r w:rsidR="00034162">
        <w:t>any concerns.</w:t>
      </w:r>
    </w:p>
    <w:p w14:paraId="4895528A" w14:textId="77777777" w:rsidR="009D77A2" w:rsidRDefault="009D77A2" w:rsidP="00136811">
      <w:pPr>
        <w:ind w:firstLine="0"/>
        <w:rPr>
          <w:b/>
          <w:bCs/>
        </w:rPr>
      </w:pPr>
      <w:r>
        <w:rPr>
          <w:b/>
          <w:bCs/>
        </w:rPr>
        <w:t>Professional Development and Self-Reflection</w:t>
      </w:r>
    </w:p>
    <w:p w14:paraId="6550F7B0" w14:textId="3F4B96C8" w:rsidR="00C36DF1" w:rsidRPr="00C36DF1" w:rsidRDefault="009D77A2" w:rsidP="00136811">
      <w:pPr>
        <w:ind w:firstLine="0"/>
      </w:pPr>
      <w:r>
        <w:rPr>
          <w:b/>
          <w:bCs/>
        </w:rPr>
        <w:tab/>
      </w:r>
      <w:r w:rsidR="00E521EE">
        <w:t xml:space="preserve">I feel </w:t>
      </w:r>
      <w:r w:rsidR="00353BBD">
        <w:t xml:space="preserve">John should address the underlying issues of his unethical and unprofessional </w:t>
      </w:r>
      <w:r w:rsidR="00BC3AFF">
        <w:t>actions, such as dishonesty</w:t>
      </w:r>
      <w:r w:rsidR="0086430D">
        <w:t xml:space="preserve"> and </w:t>
      </w:r>
      <w:r w:rsidR="00BC3AFF">
        <w:t>discrimination</w:t>
      </w:r>
      <w:r w:rsidR="0086430D">
        <w:t xml:space="preserve">. When collaborating with Liz (2023), </w:t>
      </w:r>
      <w:r w:rsidR="005B25FB">
        <w:t xml:space="preserve">we found it would be helpful if John participated in professional development training that </w:t>
      </w:r>
      <w:r w:rsidR="00B52588">
        <w:t xml:space="preserve">would </w:t>
      </w:r>
      <w:r w:rsidR="005B25FB">
        <w:t xml:space="preserve">guide him in </w:t>
      </w:r>
      <w:r w:rsidR="00B52588">
        <w:t>ethical decision-making</w:t>
      </w:r>
      <w:r w:rsidR="004767DA">
        <w:t xml:space="preserve"> and professional boundaries. In his self-reflection</w:t>
      </w:r>
      <w:r w:rsidR="00723D37">
        <w:t xml:space="preserve"> he could explore his feelings and/or biases that caused him to mislead</w:t>
      </w:r>
      <w:r w:rsidR="00401121">
        <w:t xml:space="preserve"> Jeanne in his denial of her friend request</w:t>
      </w:r>
      <w:r w:rsidR="00B0542F">
        <w:t>. He could also establish a transparent social media policy for clients</w:t>
      </w:r>
      <w:r w:rsidR="007F00CA">
        <w:t xml:space="preserve"> if there wasn’t one already established.</w:t>
      </w:r>
      <w:r w:rsidR="00C36DF1">
        <w:rPr>
          <w:b/>
          <w:bCs/>
        </w:rPr>
        <w:tab/>
      </w:r>
    </w:p>
    <w:p w14:paraId="72FDD1E5" w14:textId="77777777" w:rsidR="00F61696" w:rsidRPr="00C55208" w:rsidRDefault="00F61696" w:rsidP="001653AD">
      <w:pPr>
        <w:ind w:firstLine="0"/>
      </w:pPr>
    </w:p>
    <w:p w14:paraId="765ABAF5" w14:textId="77777777" w:rsidR="001A01C2" w:rsidRPr="00C929FC" w:rsidRDefault="001A01C2" w:rsidP="001A01C2">
      <w:pPr>
        <w:ind w:firstLine="0"/>
      </w:pPr>
    </w:p>
    <w:p w14:paraId="6B796516" w14:textId="77777777" w:rsidR="00434917" w:rsidRDefault="00434917">
      <w:pPr>
        <w:rPr>
          <w:rFonts w:asciiTheme="majorHAnsi" w:eastAsiaTheme="majorEastAsia" w:hAnsiTheme="majorHAnsi" w:cstheme="majorBidi"/>
          <w:b/>
          <w:bCs/>
        </w:rPr>
      </w:pPr>
      <w:r>
        <w:br w:type="page"/>
      </w:r>
    </w:p>
    <w:p w14:paraId="3893FB99" w14:textId="4DCDCE8A" w:rsidR="00E81978" w:rsidRDefault="00365FDC" w:rsidP="00365FDC">
      <w:pPr>
        <w:pStyle w:val="Heading1"/>
      </w:pPr>
      <w:r>
        <w:lastRenderedPageBreak/>
        <w:t>References</w:t>
      </w:r>
    </w:p>
    <w:p w14:paraId="47C2F320" w14:textId="77777777" w:rsidR="00505BB9" w:rsidRPr="00505BB9" w:rsidRDefault="00505BB9" w:rsidP="00505BB9">
      <w:pPr>
        <w:ind w:firstLine="0"/>
      </w:pPr>
      <w:r w:rsidRPr="00505BB9">
        <w:t>Alaska Department of Education and Early Development. (2007). </w:t>
      </w:r>
      <w:r w:rsidRPr="00505BB9">
        <w:rPr>
          <w:i/>
          <w:iCs/>
        </w:rPr>
        <w:t>Alaska School Counseling</w:t>
      </w:r>
    </w:p>
    <w:p w14:paraId="6C2C335E" w14:textId="41EADF5B" w:rsidR="00DB32F6" w:rsidRDefault="00505BB9" w:rsidP="009C55DD">
      <w:pPr>
        <w:ind w:left="720" w:firstLine="0"/>
      </w:pPr>
      <w:r w:rsidRPr="00505BB9">
        <w:rPr>
          <w:i/>
          <w:iCs/>
        </w:rPr>
        <w:t>Framework. </w:t>
      </w:r>
      <w:r w:rsidRPr="00505BB9">
        <w:t xml:space="preserve">Retrieved </w:t>
      </w:r>
      <w:r w:rsidR="00DB32F6">
        <w:t xml:space="preserve">From </w:t>
      </w:r>
      <w:hyperlink r:id="rId8" w:history="1">
        <w:r w:rsidR="009C55DD" w:rsidRPr="009773C4">
          <w:rPr>
            <w:rStyle w:val="Hyperlink"/>
          </w:rPr>
          <w:t>https://education.alaska.gov/TLS/SchoolCounselBHlth/docs/ak_School_Counseling_Framework.doc</w:t>
        </w:r>
      </w:hyperlink>
      <w:r w:rsidR="009C55DD">
        <w:t xml:space="preserve"> </w:t>
      </w:r>
    </w:p>
    <w:p w14:paraId="79285121" w14:textId="77777777" w:rsidR="00505BB9" w:rsidRPr="00505BB9" w:rsidRDefault="00505BB9" w:rsidP="00505BB9">
      <w:pPr>
        <w:ind w:firstLine="0"/>
      </w:pPr>
      <w:r w:rsidRPr="00505BB9">
        <w:t>American Counseling Association (2014). </w:t>
      </w:r>
      <w:r w:rsidRPr="00505BB9">
        <w:rPr>
          <w:i/>
          <w:iCs/>
        </w:rPr>
        <w:t>2014 ACA Code of Ethics. </w:t>
      </w:r>
      <w:r w:rsidRPr="00505BB9">
        <w:t>Retrieved from  </w:t>
      </w:r>
    </w:p>
    <w:p w14:paraId="1ABD5587" w14:textId="77777777" w:rsidR="00505BB9" w:rsidRPr="00505BB9" w:rsidRDefault="00505BB9" w:rsidP="00505BB9">
      <w:pPr>
        <w:ind w:firstLine="0"/>
      </w:pPr>
      <w:r w:rsidRPr="00505BB9">
        <w:t>               </w:t>
      </w:r>
      <w:hyperlink r:id="rId9" w:tgtFrame="_blank" w:history="1">
        <w:r w:rsidRPr="00505BB9">
          <w:rPr>
            <w:rStyle w:val="Hyperlink"/>
          </w:rPr>
          <w:t>https://www.counseling.org/Resources/aca-code-of-ethics.pdf</w:t>
        </w:r>
      </w:hyperlink>
    </w:p>
    <w:p w14:paraId="356EF043" w14:textId="77777777" w:rsidR="00703EB9" w:rsidRDefault="00703EB9" w:rsidP="00505BB9">
      <w:pPr>
        <w:ind w:firstLine="0"/>
        <w:rPr>
          <w:i/>
          <w:iCs/>
        </w:rPr>
      </w:pPr>
      <w:r>
        <w:t xml:space="preserve">American School Counselor Association. (2022). </w:t>
      </w:r>
      <w:r>
        <w:rPr>
          <w:i/>
          <w:iCs/>
        </w:rPr>
        <w:t xml:space="preserve">ASCA Ethical Standards For School </w:t>
      </w:r>
    </w:p>
    <w:p w14:paraId="191AF483" w14:textId="4BFE7FDB" w:rsidR="007B2145" w:rsidRDefault="00703EB9" w:rsidP="004E5527">
      <w:pPr>
        <w:ind w:left="720" w:firstLine="120"/>
      </w:pPr>
      <w:r>
        <w:rPr>
          <w:i/>
          <w:iCs/>
        </w:rPr>
        <w:t xml:space="preserve">Counselors. </w:t>
      </w:r>
      <w:r>
        <w:t xml:space="preserve">Retrieved From </w:t>
      </w:r>
      <w:hyperlink r:id="rId10" w:history="1">
        <w:r w:rsidR="008D4A95" w:rsidRPr="009773C4">
          <w:rPr>
            <w:rStyle w:val="Hyperlink"/>
          </w:rPr>
          <w:t>https://www.schoolcounselor.org/getmedia/44F30280-ffe8-      4b41-9ad8-f159093cd164/EthicalStandards.pdf</w:t>
        </w:r>
      </w:hyperlink>
      <w:r w:rsidR="004E5527">
        <w:t xml:space="preserve"> </w:t>
      </w:r>
    </w:p>
    <w:p w14:paraId="20DBB2D4" w14:textId="765E4276" w:rsidR="008D4A95" w:rsidRDefault="00EF37C1" w:rsidP="008D4A95">
      <w:pPr>
        <w:ind w:firstLine="0"/>
      </w:pPr>
      <w:r>
        <w:t>Brott, P. E., Dekruyf, L.,</w:t>
      </w:r>
      <w:r w:rsidR="0042183D">
        <w:t xml:space="preserve"> Hyun, J. H., Lafever, C.R., Patterson-Mills</w:t>
      </w:r>
      <w:r w:rsidR="00B10705">
        <w:t>, S., Cook Sandifer, M. I., &amp;</w:t>
      </w:r>
    </w:p>
    <w:p w14:paraId="6141160A" w14:textId="77777777" w:rsidR="002B1D9B" w:rsidRDefault="00B10705" w:rsidP="008D4A95">
      <w:pPr>
        <w:ind w:firstLine="0"/>
      </w:pPr>
      <w:r>
        <w:tab/>
        <w:t>Stone, V. (2021)</w:t>
      </w:r>
      <w:r w:rsidR="00D6519D">
        <w:t xml:space="preserve">. The Critical Need for Peer Clinical Supervision Among School </w:t>
      </w:r>
    </w:p>
    <w:p w14:paraId="466C9A90" w14:textId="691CC09C" w:rsidR="00B10705" w:rsidRDefault="00D6519D" w:rsidP="002B1D9B">
      <w:r>
        <w:t>Counse</w:t>
      </w:r>
      <w:r w:rsidR="002B1D9B">
        <w:t xml:space="preserve">lors. </w:t>
      </w:r>
      <w:r w:rsidR="002B1D9B" w:rsidRPr="001348F5">
        <w:rPr>
          <w:i/>
          <w:iCs/>
        </w:rPr>
        <w:t>Journal of School-Based Counseling Policy and Evaluation</w:t>
      </w:r>
      <w:r w:rsidR="005D42B4" w:rsidRPr="001348F5">
        <w:rPr>
          <w:i/>
          <w:iCs/>
        </w:rPr>
        <w:t>, 3</w:t>
      </w:r>
      <w:r w:rsidR="005D42B4">
        <w:t>(2), 51-60.</w:t>
      </w:r>
    </w:p>
    <w:p w14:paraId="5AC94342" w14:textId="4738564C" w:rsidR="005D42B4" w:rsidRDefault="005D42B4" w:rsidP="002B1D9B">
      <w:r>
        <w:t xml:space="preserve">Retrieved from </w:t>
      </w:r>
      <w:hyperlink r:id="rId11" w:history="1">
        <w:r w:rsidR="009C7CBC" w:rsidRPr="009773C4">
          <w:rPr>
            <w:rStyle w:val="Hyperlink"/>
          </w:rPr>
          <w:t>https://doi.org/10.25774/nr5m-mq71</w:t>
        </w:r>
      </w:hyperlink>
      <w:r w:rsidR="009C7CBC">
        <w:t xml:space="preserve"> </w:t>
      </w:r>
    </w:p>
    <w:p w14:paraId="051B6830" w14:textId="77777777" w:rsidR="000A470D" w:rsidRDefault="009678C2" w:rsidP="009678C2">
      <w:pPr>
        <w:ind w:firstLine="0"/>
      </w:pPr>
      <w:r>
        <w:t>Brown, T. A., &amp; Armstrong, S. A.</w:t>
      </w:r>
      <w:r w:rsidR="000A470D">
        <w:t xml:space="preserve"> (2022). Use of Ethical Decision-Making Models Among </w:t>
      </w:r>
    </w:p>
    <w:p w14:paraId="44AB693C" w14:textId="51607C11" w:rsidR="009678C2" w:rsidRPr="001348F5" w:rsidRDefault="000A470D" w:rsidP="000A470D">
      <w:pPr>
        <w:rPr>
          <w:i/>
          <w:iCs/>
        </w:rPr>
      </w:pPr>
      <w:r>
        <w:t>School Counselors</w:t>
      </w:r>
      <w:r w:rsidR="0033277F">
        <w:t xml:space="preserve">. </w:t>
      </w:r>
      <w:r w:rsidR="0033277F" w:rsidRPr="001348F5">
        <w:rPr>
          <w:i/>
          <w:iCs/>
        </w:rPr>
        <w:t xml:space="preserve">Journal of Professional Counseling: Practice, Theory, &amp; Research, </w:t>
      </w:r>
    </w:p>
    <w:p w14:paraId="3CFA5EE8" w14:textId="77777777" w:rsidR="009D498B" w:rsidRDefault="0033277F" w:rsidP="009D498B">
      <w:r w:rsidRPr="001348F5">
        <w:rPr>
          <w:i/>
          <w:iCs/>
        </w:rPr>
        <w:t>49</w:t>
      </w:r>
      <w:r>
        <w:t>(1),</w:t>
      </w:r>
      <w:r w:rsidR="001348F5">
        <w:t xml:space="preserve"> 34-45. Retrieved from </w:t>
      </w:r>
      <w:hyperlink r:id="rId12" w:history="1">
        <w:r w:rsidR="001348F5" w:rsidRPr="009773C4">
          <w:rPr>
            <w:rStyle w:val="Hyperlink"/>
          </w:rPr>
          <w:t>https://doi.org/10.1080/15566382.2022.2073176</w:t>
        </w:r>
      </w:hyperlink>
      <w:r w:rsidR="001348F5">
        <w:t xml:space="preserve"> </w:t>
      </w:r>
    </w:p>
    <w:p w14:paraId="2B6FB742" w14:textId="58A022FB" w:rsidR="009863CE" w:rsidRDefault="009863CE" w:rsidP="004C0EA8">
      <w:pPr>
        <w:ind w:firstLine="0"/>
      </w:pPr>
      <w:r>
        <w:t xml:space="preserve">Corey, G., Corey, M. S., </w:t>
      </w:r>
      <w:r w:rsidR="00AA365A">
        <w:t xml:space="preserve">and Corey, C. (2019). </w:t>
      </w:r>
      <w:r w:rsidR="00AA365A">
        <w:rPr>
          <w:i/>
          <w:iCs/>
        </w:rPr>
        <w:t>Issues and ethics in the helping profession</w:t>
      </w:r>
      <w:r w:rsidR="00E30882">
        <w:rPr>
          <w:i/>
          <w:iCs/>
        </w:rPr>
        <w:t xml:space="preserve">s </w:t>
      </w:r>
    </w:p>
    <w:p w14:paraId="296B47A0" w14:textId="7F56DF35" w:rsidR="00E30882" w:rsidRPr="00E30882" w:rsidRDefault="00E30882" w:rsidP="004C0EA8">
      <w:pPr>
        <w:ind w:firstLine="0"/>
      </w:pPr>
      <w:r>
        <w:tab/>
        <w:t>(10</w:t>
      </w:r>
      <w:r w:rsidRPr="00E30882">
        <w:rPr>
          <w:vertAlign w:val="superscript"/>
        </w:rPr>
        <w:t>th</w:t>
      </w:r>
      <w:r>
        <w:t xml:space="preserve"> ed). Cengage Learning</w:t>
      </w:r>
    </w:p>
    <w:p w14:paraId="64F5A0E6" w14:textId="2E05B14E" w:rsidR="001E2332" w:rsidRDefault="00D111AE" w:rsidP="004C0EA8">
      <w:pPr>
        <w:ind w:firstLine="0"/>
      </w:pPr>
      <w:r>
        <w:t>Hatzichristou, C., Lampropoulou</w:t>
      </w:r>
      <w:r w:rsidR="00B27FB5">
        <w:t>, A., &amp; Lianos, P. (2020). Social Justice Principles as Core</w:t>
      </w:r>
    </w:p>
    <w:p w14:paraId="0C1CE1CC" w14:textId="68AD7EDB" w:rsidR="00FC4AAA" w:rsidRDefault="00FC4AAA" w:rsidP="004C0EA8">
      <w:pPr>
        <w:ind w:firstLine="0"/>
      </w:pPr>
      <w:r>
        <w:tab/>
        <w:t>Concepts in School Psychology Training, Research</w:t>
      </w:r>
      <w:r w:rsidR="0051098F">
        <w:t>,</w:t>
      </w:r>
      <w:r>
        <w:t xml:space="preserve"> and Practice at a </w:t>
      </w:r>
      <w:r w:rsidR="0051098F">
        <w:t>Trans</w:t>
      </w:r>
      <w:r w:rsidR="00094579">
        <w:t>nat</w:t>
      </w:r>
      <w:r w:rsidR="0051098F">
        <w:t>ional</w:t>
      </w:r>
      <w:r w:rsidR="00A41848">
        <w:t xml:space="preserve"> </w:t>
      </w:r>
    </w:p>
    <w:p w14:paraId="149D75D4" w14:textId="27277BF2" w:rsidR="00A41848" w:rsidRDefault="00A41848" w:rsidP="0051098F">
      <w:pPr>
        <w:ind w:left="720" w:firstLine="0"/>
      </w:pPr>
      <w:r>
        <w:t xml:space="preserve">Level. </w:t>
      </w:r>
      <w:r w:rsidRPr="00031698">
        <w:rPr>
          <w:i/>
          <w:iCs/>
        </w:rPr>
        <w:t>School Psychology International</w:t>
      </w:r>
      <w:r w:rsidR="00A16BDA">
        <w:t xml:space="preserve">, 41(1), 67-86. Retrieved from </w:t>
      </w:r>
      <w:r w:rsidR="0051098F">
        <w:t xml:space="preserve">  </w:t>
      </w:r>
      <w:hyperlink r:id="rId13" w:history="1">
        <w:r w:rsidR="0051098F" w:rsidRPr="009773C4">
          <w:rPr>
            <w:rStyle w:val="Hyperlink"/>
          </w:rPr>
          <w:t>https://doi.org/10.1177?0143034319892031</w:t>
        </w:r>
      </w:hyperlink>
      <w:r w:rsidR="0051098F">
        <w:t xml:space="preserve"> </w:t>
      </w:r>
    </w:p>
    <w:p w14:paraId="1B6360AD" w14:textId="3958FC5D" w:rsidR="004C0EA8" w:rsidRDefault="004C0EA8" w:rsidP="004C0EA8">
      <w:pPr>
        <w:ind w:firstLine="0"/>
      </w:pPr>
      <w:r>
        <w:lastRenderedPageBreak/>
        <w:t>Jeffers, C. (2023</w:t>
      </w:r>
      <w:r w:rsidR="007F43ED">
        <w:t>, Sept 5</w:t>
      </w:r>
      <w:r>
        <w:t xml:space="preserve">). </w:t>
      </w:r>
      <w:r w:rsidR="007F43ED">
        <w:t>Personal Communication</w:t>
      </w:r>
      <w:r w:rsidR="0037560E">
        <w:t xml:space="preserve">. </w:t>
      </w:r>
      <w:r w:rsidR="007F43ED">
        <w:t>[</w:t>
      </w:r>
      <w:r>
        <w:t>Personal Interview</w:t>
      </w:r>
      <w:r w:rsidR="007F43ED">
        <w:t>].</w:t>
      </w:r>
    </w:p>
    <w:p w14:paraId="30411B93" w14:textId="4738F85D" w:rsidR="00566FFB" w:rsidRDefault="00566FFB" w:rsidP="004C0EA8">
      <w:pPr>
        <w:ind w:firstLine="0"/>
      </w:pPr>
      <w:r>
        <w:t>Johnson</w:t>
      </w:r>
      <w:r w:rsidR="00C17648">
        <w:t>, G. S., &amp; Purgason, L. L. (2021). School Counselor’s Experiences with Ethical</w:t>
      </w:r>
      <w:r w:rsidR="00FE1283">
        <w:t xml:space="preserve"> Decision</w:t>
      </w:r>
    </w:p>
    <w:p w14:paraId="707FE92F" w14:textId="71F2B2AF" w:rsidR="00FE1283" w:rsidRDefault="00FE1283" w:rsidP="00C664E7">
      <w:pPr>
        <w:ind w:left="720" w:firstLine="0"/>
      </w:pPr>
      <w:r>
        <w:t>Making. Professional School Counsleing, 25(1)</w:t>
      </w:r>
      <w:r w:rsidR="00031698">
        <w:t xml:space="preserve">. Retrieved from </w:t>
      </w:r>
      <w:hyperlink r:id="rId14" w:history="1">
        <w:r w:rsidR="009E5DAE" w:rsidRPr="009773C4">
          <w:rPr>
            <w:rStyle w:val="Hyperlink"/>
          </w:rPr>
          <w:t>https://doi.org/10.1177/2156759x211018640</w:t>
        </w:r>
      </w:hyperlink>
      <w:r w:rsidR="00C664E7">
        <w:t xml:space="preserve"> </w:t>
      </w:r>
    </w:p>
    <w:p w14:paraId="515FED4F" w14:textId="52E53AA2" w:rsidR="001033EF" w:rsidRDefault="001033EF" w:rsidP="004C0EA8">
      <w:pPr>
        <w:ind w:firstLine="0"/>
      </w:pPr>
      <w:r>
        <w:t>Liz</w:t>
      </w:r>
      <w:r w:rsidR="00542282">
        <w:t>. (2023</w:t>
      </w:r>
      <w:r w:rsidR="0037560E">
        <w:t>, Sept 5). Personal Communication. [</w:t>
      </w:r>
      <w:r w:rsidR="00542282">
        <w:t>Personal Interview</w:t>
      </w:r>
      <w:r w:rsidR="0037560E">
        <w:t>].</w:t>
      </w:r>
    </w:p>
    <w:p w14:paraId="2ABB6104" w14:textId="7DCA28F9" w:rsidR="00365FDC" w:rsidRDefault="00365FDC" w:rsidP="001E2332">
      <w:pPr>
        <w:ind w:firstLine="0"/>
      </w:pPr>
    </w:p>
    <w:p w14:paraId="4F92D390" w14:textId="4ECB25EF" w:rsidR="00C60294" w:rsidRDefault="00C60294" w:rsidP="00365FDC"/>
    <w:p w14:paraId="627B2DDE" w14:textId="2A9B9B01" w:rsidR="00C60294" w:rsidRPr="00C60294" w:rsidRDefault="00C60294" w:rsidP="00C60294">
      <w:pPr>
        <w:ind w:firstLine="0"/>
        <w:rPr>
          <w:color w:val="C00000"/>
        </w:rPr>
      </w:pPr>
    </w:p>
    <w:p w14:paraId="2E964AC8" w14:textId="77777777" w:rsidR="00C60294" w:rsidRPr="00365FDC" w:rsidRDefault="00C60294" w:rsidP="006B75D7">
      <w:pPr>
        <w:ind w:firstLine="0"/>
      </w:pPr>
    </w:p>
    <w:sectPr w:rsidR="00C60294" w:rsidRPr="00365FDC" w:rsidSect="00D07838">
      <w:headerReference w:type="default" r:id="rId15"/>
      <w:headerReference w:type="first" r:id="rId16"/>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1A0BE" w14:textId="77777777" w:rsidR="00164501" w:rsidRDefault="00164501">
      <w:pPr>
        <w:spacing w:line="240" w:lineRule="auto"/>
      </w:pPr>
      <w:r>
        <w:separator/>
      </w:r>
    </w:p>
    <w:p w14:paraId="28005BA3" w14:textId="77777777" w:rsidR="00164501" w:rsidRDefault="00164501"/>
  </w:endnote>
  <w:endnote w:type="continuationSeparator" w:id="0">
    <w:p w14:paraId="0D9AAB4B" w14:textId="77777777" w:rsidR="00164501" w:rsidRDefault="00164501">
      <w:pPr>
        <w:spacing w:line="240" w:lineRule="auto"/>
      </w:pPr>
      <w:r>
        <w:continuationSeparator/>
      </w:r>
    </w:p>
    <w:p w14:paraId="01AA0310" w14:textId="77777777" w:rsidR="00164501" w:rsidRDefault="001645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0BEA4" w14:textId="77777777" w:rsidR="00164501" w:rsidRDefault="00164501">
      <w:pPr>
        <w:spacing w:line="240" w:lineRule="auto"/>
      </w:pPr>
      <w:r>
        <w:separator/>
      </w:r>
    </w:p>
    <w:p w14:paraId="07DE62DD" w14:textId="77777777" w:rsidR="00164501" w:rsidRDefault="00164501"/>
  </w:footnote>
  <w:footnote w:type="continuationSeparator" w:id="0">
    <w:p w14:paraId="3FBEC10D" w14:textId="77777777" w:rsidR="00164501" w:rsidRDefault="00164501">
      <w:pPr>
        <w:spacing w:line="240" w:lineRule="auto"/>
      </w:pPr>
      <w:r>
        <w:continuationSeparator/>
      </w:r>
    </w:p>
    <w:p w14:paraId="1400D7E2" w14:textId="77777777" w:rsidR="00164501" w:rsidRDefault="001645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5A00D" w14:textId="2CD6D602"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4</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67C2A" w14:textId="27684BCC"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470F43">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29837439">
    <w:abstractNumId w:val="9"/>
  </w:num>
  <w:num w:numId="2" w16cid:durableId="1895238362">
    <w:abstractNumId w:val="7"/>
  </w:num>
  <w:num w:numId="3" w16cid:durableId="756054171">
    <w:abstractNumId w:val="6"/>
  </w:num>
  <w:num w:numId="4" w16cid:durableId="1315065403">
    <w:abstractNumId w:val="5"/>
  </w:num>
  <w:num w:numId="5" w16cid:durableId="243882647">
    <w:abstractNumId w:val="4"/>
  </w:num>
  <w:num w:numId="6" w16cid:durableId="1762145275">
    <w:abstractNumId w:val="8"/>
  </w:num>
  <w:num w:numId="7" w16cid:durableId="505705724">
    <w:abstractNumId w:val="3"/>
  </w:num>
  <w:num w:numId="8" w16cid:durableId="510264324">
    <w:abstractNumId w:val="2"/>
  </w:num>
  <w:num w:numId="9" w16cid:durableId="1152015720">
    <w:abstractNumId w:val="1"/>
  </w:num>
  <w:num w:numId="10" w16cid:durableId="1502813662">
    <w:abstractNumId w:val="0"/>
  </w:num>
  <w:num w:numId="11" w16cid:durableId="1139103895">
    <w:abstractNumId w:val="9"/>
    <w:lvlOverride w:ilvl="0">
      <w:startOverride w:val="1"/>
    </w:lvlOverride>
  </w:num>
  <w:num w:numId="12" w16cid:durableId="1894804558">
    <w:abstractNumId w:val="13"/>
  </w:num>
  <w:num w:numId="13" w16cid:durableId="1060247321">
    <w:abstractNumId w:val="11"/>
  </w:num>
  <w:num w:numId="14" w16cid:durableId="1903828092">
    <w:abstractNumId w:val="10"/>
  </w:num>
  <w:num w:numId="15" w16cid:durableId="13680963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97F4474-7023-4401-9574-5717646BF450}"/>
    <w:docVar w:name="dgnword-eventsink" w:val="2248575452336"/>
  </w:docVars>
  <w:rsids>
    <w:rsidRoot w:val="00365FDC"/>
    <w:rsid w:val="000157FC"/>
    <w:rsid w:val="00022542"/>
    <w:rsid w:val="00027790"/>
    <w:rsid w:val="00030E96"/>
    <w:rsid w:val="00031698"/>
    <w:rsid w:val="00034162"/>
    <w:rsid w:val="00034C3D"/>
    <w:rsid w:val="0006230F"/>
    <w:rsid w:val="00066759"/>
    <w:rsid w:val="0007046A"/>
    <w:rsid w:val="0007230F"/>
    <w:rsid w:val="00080FAC"/>
    <w:rsid w:val="00086F31"/>
    <w:rsid w:val="0009437C"/>
    <w:rsid w:val="00094579"/>
    <w:rsid w:val="000A470D"/>
    <w:rsid w:val="000B1F23"/>
    <w:rsid w:val="000C2C6A"/>
    <w:rsid w:val="000D3F41"/>
    <w:rsid w:val="000E481C"/>
    <w:rsid w:val="001033EF"/>
    <w:rsid w:val="001137F8"/>
    <w:rsid w:val="001348F5"/>
    <w:rsid w:val="00136811"/>
    <w:rsid w:val="00141CEE"/>
    <w:rsid w:val="00143E93"/>
    <w:rsid w:val="00157AA1"/>
    <w:rsid w:val="00162034"/>
    <w:rsid w:val="00164501"/>
    <w:rsid w:val="001653AD"/>
    <w:rsid w:val="0018662C"/>
    <w:rsid w:val="001A01C2"/>
    <w:rsid w:val="001B1410"/>
    <w:rsid w:val="001B3469"/>
    <w:rsid w:val="001B40CD"/>
    <w:rsid w:val="001D4E72"/>
    <w:rsid w:val="001E2332"/>
    <w:rsid w:val="001F180F"/>
    <w:rsid w:val="00201F62"/>
    <w:rsid w:val="002064C0"/>
    <w:rsid w:val="00214FD6"/>
    <w:rsid w:val="002201F0"/>
    <w:rsid w:val="00225542"/>
    <w:rsid w:val="0027106B"/>
    <w:rsid w:val="00276250"/>
    <w:rsid w:val="00276868"/>
    <w:rsid w:val="002879F6"/>
    <w:rsid w:val="002917DB"/>
    <w:rsid w:val="002A7BFD"/>
    <w:rsid w:val="002B1D9B"/>
    <w:rsid w:val="002B3EDF"/>
    <w:rsid w:val="002B79D6"/>
    <w:rsid w:val="002C3A6A"/>
    <w:rsid w:val="002C7132"/>
    <w:rsid w:val="002E06DC"/>
    <w:rsid w:val="002E67F3"/>
    <w:rsid w:val="002F2639"/>
    <w:rsid w:val="002F4DF4"/>
    <w:rsid w:val="002F6C73"/>
    <w:rsid w:val="002F6D45"/>
    <w:rsid w:val="00301698"/>
    <w:rsid w:val="00303DEB"/>
    <w:rsid w:val="00314623"/>
    <w:rsid w:val="00317A81"/>
    <w:rsid w:val="00331EAC"/>
    <w:rsid w:val="0033277F"/>
    <w:rsid w:val="00337DF3"/>
    <w:rsid w:val="0034129E"/>
    <w:rsid w:val="00350692"/>
    <w:rsid w:val="00353271"/>
    <w:rsid w:val="00353BBD"/>
    <w:rsid w:val="00355DCA"/>
    <w:rsid w:val="00365FDC"/>
    <w:rsid w:val="00370B90"/>
    <w:rsid w:val="0037484F"/>
    <w:rsid w:val="0037560E"/>
    <w:rsid w:val="00377380"/>
    <w:rsid w:val="003A19BB"/>
    <w:rsid w:val="003C6371"/>
    <w:rsid w:val="003D431B"/>
    <w:rsid w:val="003F00E6"/>
    <w:rsid w:val="003F25EF"/>
    <w:rsid w:val="00401121"/>
    <w:rsid w:val="0042183D"/>
    <w:rsid w:val="00434917"/>
    <w:rsid w:val="0043552F"/>
    <w:rsid w:val="00440278"/>
    <w:rsid w:val="00450223"/>
    <w:rsid w:val="00470F43"/>
    <w:rsid w:val="00475485"/>
    <w:rsid w:val="004767DA"/>
    <w:rsid w:val="004C0EA8"/>
    <w:rsid w:val="004E5527"/>
    <w:rsid w:val="0050539D"/>
    <w:rsid w:val="00505BB9"/>
    <w:rsid w:val="00506A52"/>
    <w:rsid w:val="0051098F"/>
    <w:rsid w:val="00537332"/>
    <w:rsid w:val="005408A6"/>
    <w:rsid w:val="00542282"/>
    <w:rsid w:val="00551A02"/>
    <w:rsid w:val="005534FA"/>
    <w:rsid w:val="00554851"/>
    <w:rsid w:val="00555C43"/>
    <w:rsid w:val="00560102"/>
    <w:rsid w:val="00566FFB"/>
    <w:rsid w:val="00573670"/>
    <w:rsid w:val="005859E7"/>
    <w:rsid w:val="005B25FB"/>
    <w:rsid w:val="005B7E78"/>
    <w:rsid w:val="005C4D08"/>
    <w:rsid w:val="005D3100"/>
    <w:rsid w:val="005D3A03"/>
    <w:rsid w:val="005D42B4"/>
    <w:rsid w:val="005E2507"/>
    <w:rsid w:val="005E5263"/>
    <w:rsid w:val="00600BAB"/>
    <w:rsid w:val="00642B60"/>
    <w:rsid w:val="00643F43"/>
    <w:rsid w:val="00653BC6"/>
    <w:rsid w:val="00673738"/>
    <w:rsid w:val="006930DD"/>
    <w:rsid w:val="00697EAA"/>
    <w:rsid w:val="006B75D7"/>
    <w:rsid w:val="006D0BA8"/>
    <w:rsid w:val="006F7982"/>
    <w:rsid w:val="007020E1"/>
    <w:rsid w:val="00703EB9"/>
    <w:rsid w:val="00723D37"/>
    <w:rsid w:val="00731EB9"/>
    <w:rsid w:val="00746F5C"/>
    <w:rsid w:val="007675C0"/>
    <w:rsid w:val="007775B9"/>
    <w:rsid w:val="00787884"/>
    <w:rsid w:val="00791865"/>
    <w:rsid w:val="007A09E3"/>
    <w:rsid w:val="007A60EF"/>
    <w:rsid w:val="007B0136"/>
    <w:rsid w:val="007B2145"/>
    <w:rsid w:val="007C50AB"/>
    <w:rsid w:val="007D06B7"/>
    <w:rsid w:val="007D2BB9"/>
    <w:rsid w:val="007D4E1A"/>
    <w:rsid w:val="007D7324"/>
    <w:rsid w:val="007F00CA"/>
    <w:rsid w:val="007F43ED"/>
    <w:rsid w:val="007F70D5"/>
    <w:rsid w:val="008002C0"/>
    <w:rsid w:val="0082791D"/>
    <w:rsid w:val="00847A36"/>
    <w:rsid w:val="00855C8D"/>
    <w:rsid w:val="00856509"/>
    <w:rsid w:val="00860A80"/>
    <w:rsid w:val="0086430D"/>
    <w:rsid w:val="0088259C"/>
    <w:rsid w:val="008A1202"/>
    <w:rsid w:val="008B0704"/>
    <w:rsid w:val="008B5792"/>
    <w:rsid w:val="008C5169"/>
    <w:rsid w:val="008C5323"/>
    <w:rsid w:val="008C5B77"/>
    <w:rsid w:val="008D4A95"/>
    <w:rsid w:val="008E651B"/>
    <w:rsid w:val="00902E52"/>
    <w:rsid w:val="00903274"/>
    <w:rsid w:val="00904C1A"/>
    <w:rsid w:val="009162E2"/>
    <w:rsid w:val="00920CFF"/>
    <w:rsid w:val="0093011D"/>
    <w:rsid w:val="00953277"/>
    <w:rsid w:val="009678C2"/>
    <w:rsid w:val="009739BE"/>
    <w:rsid w:val="00980ECE"/>
    <w:rsid w:val="009863CE"/>
    <w:rsid w:val="009935F1"/>
    <w:rsid w:val="009A570F"/>
    <w:rsid w:val="009A6A3B"/>
    <w:rsid w:val="009B0909"/>
    <w:rsid w:val="009B7D3F"/>
    <w:rsid w:val="009C5166"/>
    <w:rsid w:val="009C55DD"/>
    <w:rsid w:val="009C7CBC"/>
    <w:rsid w:val="009D498B"/>
    <w:rsid w:val="009D6093"/>
    <w:rsid w:val="009D77A2"/>
    <w:rsid w:val="009E0752"/>
    <w:rsid w:val="009E1CB7"/>
    <w:rsid w:val="009E5DAE"/>
    <w:rsid w:val="00A16BDA"/>
    <w:rsid w:val="00A23DE6"/>
    <w:rsid w:val="00A2438A"/>
    <w:rsid w:val="00A257C7"/>
    <w:rsid w:val="00A25887"/>
    <w:rsid w:val="00A30272"/>
    <w:rsid w:val="00A33DAB"/>
    <w:rsid w:val="00A3522F"/>
    <w:rsid w:val="00A41848"/>
    <w:rsid w:val="00A56E76"/>
    <w:rsid w:val="00A570D0"/>
    <w:rsid w:val="00A57F54"/>
    <w:rsid w:val="00A762DD"/>
    <w:rsid w:val="00A940B7"/>
    <w:rsid w:val="00A9726F"/>
    <w:rsid w:val="00AA365A"/>
    <w:rsid w:val="00AC31DF"/>
    <w:rsid w:val="00AD0CC9"/>
    <w:rsid w:val="00AD67CF"/>
    <w:rsid w:val="00AE349B"/>
    <w:rsid w:val="00B0080F"/>
    <w:rsid w:val="00B0542F"/>
    <w:rsid w:val="00B10705"/>
    <w:rsid w:val="00B111A2"/>
    <w:rsid w:val="00B20403"/>
    <w:rsid w:val="00B27FB5"/>
    <w:rsid w:val="00B30EF8"/>
    <w:rsid w:val="00B311DF"/>
    <w:rsid w:val="00B33FC4"/>
    <w:rsid w:val="00B52588"/>
    <w:rsid w:val="00B600C1"/>
    <w:rsid w:val="00B626C8"/>
    <w:rsid w:val="00B67B9E"/>
    <w:rsid w:val="00B67FA8"/>
    <w:rsid w:val="00B719CD"/>
    <w:rsid w:val="00B71B37"/>
    <w:rsid w:val="00B823AA"/>
    <w:rsid w:val="00B83AEF"/>
    <w:rsid w:val="00B94CCD"/>
    <w:rsid w:val="00BA45DB"/>
    <w:rsid w:val="00BB6FA9"/>
    <w:rsid w:val="00BC1787"/>
    <w:rsid w:val="00BC201A"/>
    <w:rsid w:val="00BC3AFF"/>
    <w:rsid w:val="00BC4C79"/>
    <w:rsid w:val="00BE4AE0"/>
    <w:rsid w:val="00BF216E"/>
    <w:rsid w:val="00BF4184"/>
    <w:rsid w:val="00BF42C8"/>
    <w:rsid w:val="00C0601E"/>
    <w:rsid w:val="00C17648"/>
    <w:rsid w:val="00C31D30"/>
    <w:rsid w:val="00C36DF1"/>
    <w:rsid w:val="00C44878"/>
    <w:rsid w:val="00C5506B"/>
    <w:rsid w:val="00C55208"/>
    <w:rsid w:val="00C60294"/>
    <w:rsid w:val="00C6532B"/>
    <w:rsid w:val="00C664E7"/>
    <w:rsid w:val="00C9070D"/>
    <w:rsid w:val="00C929FC"/>
    <w:rsid w:val="00CA1D09"/>
    <w:rsid w:val="00CB44BB"/>
    <w:rsid w:val="00CC4B9C"/>
    <w:rsid w:val="00CD6E39"/>
    <w:rsid w:val="00CE5171"/>
    <w:rsid w:val="00CF6E91"/>
    <w:rsid w:val="00CF74A2"/>
    <w:rsid w:val="00D06EB3"/>
    <w:rsid w:val="00D07838"/>
    <w:rsid w:val="00D111AE"/>
    <w:rsid w:val="00D11BCD"/>
    <w:rsid w:val="00D12401"/>
    <w:rsid w:val="00D51404"/>
    <w:rsid w:val="00D6519D"/>
    <w:rsid w:val="00D7162F"/>
    <w:rsid w:val="00D826AF"/>
    <w:rsid w:val="00D85B68"/>
    <w:rsid w:val="00D97EC0"/>
    <w:rsid w:val="00DA5FD5"/>
    <w:rsid w:val="00DB32F6"/>
    <w:rsid w:val="00DC3CF7"/>
    <w:rsid w:val="00DC52A1"/>
    <w:rsid w:val="00DC7A4C"/>
    <w:rsid w:val="00DE2C10"/>
    <w:rsid w:val="00DF1FCD"/>
    <w:rsid w:val="00E10CA9"/>
    <w:rsid w:val="00E11B31"/>
    <w:rsid w:val="00E27785"/>
    <w:rsid w:val="00E30882"/>
    <w:rsid w:val="00E521EE"/>
    <w:rsid w:val="00E54774"/>
    <w:rsid w:val="00E6004D"/>
    <w:rsid w:val="00E71EAF"/>
    <w:rsid w:val="00E81978"/>
    <w:rsid w:val="00E85C3A"/>
    <w:rsid w:val="00ED71DA"/>
    <w:rsid w:val="00EF37C1"/>
    <w:rsid w:val="00F01809"/>
    <w:rsid w:val="00F33B84"/>
    <w:rsid w:val="00F340AD"/>
    <w:rsid w:val="00F35968"/>
    <w:rsid w:val="00F379B7"/>
    <w:rsid w:val="00F4751C"/>
    <w:rsid w:val="00F525FA"/>
    <w:rsid w:val="00F61696"/>
    <w:rsid w:val="00F827CF"/>
    <w:rsid w:val="00FA34E2"/>
    <w:rsid w:val="00FB30ED"/>
    <w:rsid w:val="00FC4AAA"/>
    <w:rsid w:val="00FE1283"/>
    <w:rsid w:val="00FE1478"/>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F791C"/>
  <w15:chartTrackingRefBased/>
  <w15:docId w15:val="{FA99BD0B-B2A1-4F3C-9C58-3AD17ADB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6B75D7"/>
    <w:pPr>
      <w:keepNext/>
      <w:keepLines/>
      <w:ind w:firstLine="0"/>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93011D"/>
    <w:pPr>
      <w:pageBreakBefore/>
      <w:ind w:firstLine="0"/>
      <w:jc w:val="center"/>
      <w:outlineLvl w:val="0"/>
    </w:pPr>
    <w:rPr>
      <w:rFonts w:asciiTheme="majorHAnsi" w:eastAsiaTheme="majorEastAsia" w:hAnsiTheme="majorHAnsi" w:cstheme="majorBidi"/>
      <w:b/>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rsid w:val="00365FDC"/>
    <w:pPr>
      <w:spacing w:before="2400"/>
      <w:ind w:firstLine="0"/>
      <w:contextualSpacing/>
      <w:jc w:val="center"/>
    </w:pPr>
    <w:rPr>
      <w:rFonts w:asciiTheme="majorHAnsi" w:eastAsiaTheme="majorEastAsia" w:hAnsiTheme="majorHAnsi" w:cstheme="majorBidi"/>
      <w:b/>
      <w:bCs/>
    </w:rPr>
  </w:style>
  <w:style w:type="character" w:customStyle="1" w:styleId="TitleChar">
    <w:name w:val="Title Char"/>
    <w:basedOn w:val="DefaultParagraphFont"/>
    <w:link w:val="Title"/>
    <w:rsid w:val="00365FDC"/>
    <w:rPr>
      <w:rFonts w:asciiTheme="majorHAnsi" w:eastAsiaTheme="majorEastAsia" w:hAnsiTheme="majorHAnsi" w:cstheme="majorBidi"/>
      <w:b/>
      <w:bCs/>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6B75D7"/>
    <w:rPr>
      <w:rFonts w:asciiTheme="majorHAnsi" w:eastAsiaTheme="majorEastAsia" w:hAnsiTheme="majorHAnsi" w:cstheme="majorBidi"/>
      <w:b/>
      <w:bCs/>
      <w:i/>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Collab">
    <w:name w:val="Collab"/>
    <w:basedOn w:val="DefaultParagraphFont"/>
    <w:rsid w:val="00365FDC"/>
  </w:style>
  <w:style w:type="character" w:styleId="Hyperlink">
    <w:name w:val="Hyperlink"/>
    <w:basedOn w:val="DefaultParagraphFont"/>
    <w:uiPriority w:val="99"/>
    <w:unhideWhenUsed/>
    <w:rsid w:val="00505BB9"/>
    <w:rPr>
      <w:color w:val="5F5F5F" w:themeColor="hyperlink"/>
      <w:u w:val="single"/>
    </w:rPr>
  </w:style>
  <w:style w:type="character" w:styleId="UnresolvedMention">
    <w:name w:val="Unresolved Mention"/>
    <w:basedOn w:val="DefaultParagraphFont"/>
    <w:uiPriority w:val="99"/>
    <w:semiHidden/>
    <w:unhideWhenUsed/>
    <w:rsid w:val="00505B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71014432">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6161194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010841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alaska.gov/TLS/SchoolCounselBHlth/docs/ak_School_Counseling_Framework.doc" TargetMode="External"/><Relationship Id="rId13" Type="http://schemas.openxmlformats.org/officeDocument/2006/relationships/hyperlink" Target="https://doi.org/10.1177?0143034319892031"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80/15566382.2022.207317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5774/nr5m-mq7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choolcounselor.org/getmedia/44F30280-ffe8-%20%20%20%20%20%204b41-9ad8-f159093cd164/EthicalStandards.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unseling.org/Resources/aca-code-of-ethics.pdf" TargetMode="External"/><Relationship Id="rId14" Type="http://schemas.openxmlformats.org/officeDocument/2006/relationships/hyperlink" Target="https://doi.org/10.1177/2156759x2110186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oe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026FFDF81E47E28B149C4C1D793926"/>
        <w:category>
          <w:name w:val="General"/>
          <w:gallery w:val="placeholder"/>
        </w:category>
        <w:types>
          <w:type w:val="bbPlcHdr"/>
        </w:types>
        <w:behaviors>
          <w:behavior w:val="content"/>
        </w:behaviors>
        <w:guid w:val="{3A6825A3-47BC-4F35-A648-C4B1C818E5E7}"/>
      </w:docPartPr>
      <w:docPartBody>
        <w:p w:rsidR="00536810" w:rsidRDefault="00861763">
          <w:pPr>
            <w:pStyle w:val="06026FFDF81E47E28B149C4C1D793926"/>
          </w:pPr>
          <w:r>
            <w:t>[Title Here, up to 12 Words, on One to Two Lines]</w:t>
          </w:r>
        </w:p>
      </w:docPartBody>
    </w:docPart>
    <w:docPart>
      <w:docPartPr>
        <w:name w:val="D21480A428D946AF92C899187D3FF492"/>
        <w:category>
          <w:name w:val="General"/>
          <w:gallery w:val="placeholder"/>
        </w:category>
        <w:types>
          <w:type w:val="bbPlcHdr"/>
        </w:types>
        <w:behaviors>
          <w:behavior w:val="content"/>
        </w:behaviors>
        <w:guid w:val="{85918073-77BB-41C3-8F1C-91F843D8774A}"/>
      </w:docPartPr>
      <w:docPartBody>
        <w:p w:rsidR="00536810" w:rsidRDefault="00356A6C" w:rsidP="00356A6C">
          <w:pPr>
            <w:pStyle w:val="D21480A428D946AF92C899187D3FF49223"/>
          </w:pPr>
          <w:r w:rsidRPr="00A940B7">
            <w:rPr>
              <w:b/>
              <w:bCs/>
            </w:rPr>
            <w:t>Abstract</w:t>
          </w:r>
        </w:p>
      </w:docPartBody>
    </w:docPart>
    <w:docPart>
      <w:docPartPr>
        <w:name w:val="830F4885C7E8421591065380858FDE4D"/>
        <w:category>
          <w:name w:val="General"/>
          <w:gallery w:val="placeholder"/>
        </w:category>
        <w:types>
          <w:type w:val="bbPlcHdr"/>
        </w:types>
        <w:behaviors>
          <w:behavior w:val="content"/>
        </w:behaviors>
        <w:guid w:val="{1BD78342-3E25-4BE5-8136-3335C6656529}"/>
      </w:docPartPr>
      <w:docPartBody>
        <w:p w:rsidR="00536810" w:rsidRDefault="00861763">
          <w:pPr>
            <w:pStyle w:val="830F4885C7E8421591065380858FDE4D"/>
          </w:pPr>
          <w:r>
            <w:t>[Title Here, up to 12 Words, on One to Two Lines]</w:t>
          </w:r>
        </w:p>
      </w:docPartBody>
    </w:docPart>
    <w:docPart>
      <w:docPartPr>
        <w:name w:val="FCE9B79E5DEE4A6CAD33386BB3FAA26C"/>
        <w:category>
          <w:name w:val="General"/>
          <w:gallery w:val="placeholder"/>
        </w:category>
        <w:types>
          <w:type w:val="bbPlcHdr"/>
        </w:types>
        <w:behaviors>
          <w:behavior w:val="content"/>
        </w:behaviors>
        <w:guid w:val="{DB67798E-A38D-41A4-BA05-560E7601BACD}"/>
      </w:docPartPr>
      <w:docPartBody>
        <w:p w:rsidR="00536810" w:rsidRDefault="00356A6C" w:rsidP="00356A6C">
          <w:pPr>
            <w:pStyle w:val="FCE9B79E5DEE4A6CAD33386BB3FAA26C25"/>
          </w:pPr>
          <w:r w:rsidRPr="00787884">
            <w:rPr>
              <w:rStyle w:val="PlaceholderText"/>
            </w:rPr>
            <w:t>[Institution]</w:t>
          </w:r>
        </w:p>
      </w:docPartBody>
    </w:docPart>
    <w:docPart>
      <w:docPartPr>
        <w:name w:val="9068D7141D6C4F4F98FEF569C17AE3BF"/>
        <w:category>
          <w:name w:val="General"/>
          <w:gallery w:val="placeholder"/>
        </w:category>
        <w:types>
          <w:type w:val="bbPlcHdr"/>
        </w:types>
        <w:behaviors>
          <w:behavior w:val="content"/>
        </w:behaviors>
        <w:guid w:val="{F47F7650-0996-4488-9BFB-3B8B50753D9A}"/>
      </w:docPartPr>
      <w:docPartBody>
        <w:p w:rsidR="00356A6C" w:rsidRDefault="00356A6C" w:rsidP="00356A6C">
          <w:pPr>
            <w:pStyle w:val="9068D7141D6C4F4F98FEF569C17AE3BF9"/>
          </w:pPr>
          <w:r w:rsidRPr="00787884">
            <w:rPr>
              <w:rStyle w:val="PlaceholderText"/>
            </w:rPr>
            <w:t>[</w:t>
          </w:r>
          <w:r>
            <w:rPr>
              <w:rStyle w:val="PlaceholderText"/>
            </w:rPr>
            <w:t>First Name Last Name</w:t>
          </w:r>
          <w:r w:rsidRPr="00787884">
            <w:rPr>
              <w:rStyle w:val="PlaceholderText"/>
            </w:rPr>
            <w:t>]</w:t>
          </w:r>
        </w:p>
      </w:docPartBody>
    </w:docPart>
    <w:docPart>
      <w:docPartPr>
        <w:name w:val="FE6E0EA525104AC2AE54892E07EF5713"/>
        <w:category>
          <w:name w:val="General"/>
          <w:gallery w:val="placeholder"/>
        </w:category>
        <w:types>
          <w:type w:val="bbPlcHdr"/>
        </w:types>
        <w:behaviors>
          <w:behavior w:val="content"/>
        </w:behaviors>
        <w:guid w:val="{C9290049-C7B6-42A0-B44E-8D6A72F387C8}"/>
      </w:docPartPr>
      <w:docPartBody>
        <w:p w:rsidR="00356A6C" w:rsidRDefault="00356A6C" w:rsidP="00356A6C">
          <w:pPr>
            <w:pStyle w:val="FE6E0EA525104AC2AE54892E07EF57139"/>
          </w:pPr>
          <w:r w:rsidRPr="00787884">
            <w:rPr>
              <w:rStyle w:val="PlaceholderText"/>
            </w:rPr>
            <w:t>[</w:t>
          </w:r>
          <w:r>
            <w:t>Course Number: Course Name</w:t>
          </w:r>
          <w:r w:rsidRPr="00787884">
            <w:rPr>
              <w:rStyle w:val="PlaceholderText"/>
            </w:rPr>
            <w:t>]</w:t>
          </w:r>
        </w:p>
      </w:docPartBody>
    </w:docPart>
    <w:docPart>
      <w:docPartPr>
        <w:name w:val="5CA3F240C1B640C1BFACC528DA165F02"/>
        <w:category>
          <w:name w:val="General"/>
          <w:gallery w:val="placeholder"/>
        </w:category>
        <w:types>
          <w:type w:val="bbPlcHdr"/>
        </w:types>
        <w:behaviors>
          <w:behavior w:val="content"/>
        </w:behaviors>
        <w:guid w:val="{7D9DB3A8-8FD9-45DF-AB5F-1B654732AF9A}"/>
      </w:docPartPr>
      <w:docPartBody>
        <w:p w:rsidR="00356A6C" w:rsidRDefault="00356A6C" w:rsidP="00356A6C">
          <w:pPr>
            <w:pStyle w:val="5CA3F240C1B640C1BFACC528DA165F029"/>
          </w:pPr>
          <w:r>
            <w:rPr>
              <w:rStyle w:val="PlaceholderText"/>
            </w:rPr>
            <w:t>[Instructor Name]</w:t>
          </w:r>
        </w:p>
      </w:docPartBody>
    </w:docPart>
    <w:docPart>
      <w:docPartPr>
        <w:name w:val="3022DCD6740E47FFB78BFD0D11075B67"/>
        <w:category>
          <w:name w:val="General"/>
          <w:gallery w:val="placeholder"/>
        </w:category>
        <w:types>
          <w:type w:val="bbPlcHdr"/>
        </w:types>
        <w:behaviors>
          <w:behavior w:val="content"/>
        </w:behaviors>
        <w:guid w:val="{8B782907-FE12-44CF-8149-9CDFFF1C4FB8}"/>
      </w:docPartPr>
      <w:docPartBody>
        <w:p w:rsidR="00356A6C" w:rsidRDefault="00356A6C" w:rsidP="00356A6C">
          <w:pPr>
            <w:pStyle w:val="3022DCD6740E47FFB78BFD0D11075B679"/>
          </w:pPr>
          <w:r>
            <w:rPr>
              <w:rStyle w:val="PlaceholderText"/>
            </w:rPr>
            <w:t>[Date Submitted]</w:t>
          </w:r>
        </w:p>
      </w:docPartBody>
    </w:docPart>
    <w:docPart>
      <w:docPartPr>
        <w:name w:val="09223DDA7F194DD0A598A0AF8C00DB0F"/>
        <w:category>
          <w:name w:val="General"/>
          <w:gallery w:val="placeholder"/>
        </w:category>
        <w:types>
          <w:type w:val="bbPlcHdr"/>
        </w:types>
        <w:behaviors>
          <w:behavior w:val="content"/>
        </w:behaviors>
        <w:guid w:val="{230C4A29-23B1-4846-B31C-72B51781BE16}"/>
      </w:docPartPr>
      <w:docPartBody>
        <w:p w:rsidR="00000000" w:rsidRDefault="00C042E3" w:rsidP="00C042E3">
          <w:pPr>
            <w:pStyle w:val="09223DDA7F194DD0A598A0AF8C00DB0F"/>
          </w:pPr>
          <w:r w:rsidRPr="00787884">
            <w:rPr>
              <w:rStyle w:val="PlaceholderText"/>
            </w:rPr>
            <w:t>[</w:t>
          </w:r>
          <w:r>
            <w:t>Course Number: Course Name</w:t>
          </w:r>
          <w:r w:rsidRPr="00787884">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3A4"/>
    <w:rsid w:val="00350068"/>
    <w:rsid w:val="00356A6C"/>
    <w:rsid w:val="00433D81"/>
    <w:rsid w:val="00494EA7"/>
    <w:rsid w:val="00536810"/>
    <w:rsid w:val="0056228B"/>
    <w:rsid w:val="0059318C"/>
    <w:rsid w:val="00861763"/>
    <w:rsid w:val="00C042E3"/>
    <w:rsid w:val="00EA03A4"/>
    <w:rsid w:val="00F77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4"/>
    <w:qFormat/>
    <w:rsid w:val="0056228B"/>
    <w:pPr>
      <w:keepNext/>
      <w:keepLines/>
      <w:spacing w:after="0" w:line="480" w:lineRule="auto"/>
      <w:jc w:val="center"/>
      <w:outlineLvl w:val="0"/>
    </w:pPr>
    <w:rPr>
      <w:rFonts w:asciiTheme="majorHAnsi" w:eastAsiaTheme="majorEastAsia" w:hAnsiTheme="majorHAnsi" w:cstheme="majorBidi"/>
      <w:b/>
      <w:b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026FFDF81E47E28B149C4C1D793926">
    <w:name w:val="06026FFDF81E47E28B149C4C1D793926"/>
  </w:style>
  <w:style w:type="paragraph" w:customStyle="1" w:styleId="09223DDA7F194DD0A598A0AF8C00DB0F">
    <w:name w:val="09223DDA7F194DD0A598A0AF8C00DB0F"/>
    <w:rsid w:val="00C042E3"/>
    <w:rPr>
      <w:kern w:val="2"/>
      <w14:ligatures w14:val="standardContextual"/>
    </w:rPr>
  </w:style>
  <w:style w:type="character" w:styleId="Emphasis">
    <w:name w:val="Emphasis"/>
    <w:basedOn w:val="DefaultParagraphFont"/>
    <w:uiPriority w:val="4"/>
    <w:unhideWhenUsed/>
    <w:qFormat/>
    <w:rsid w:val="00356A6C"/>
    <w:rPr>
      <w:i/>
      <w:iCs/>
    </w:rPr>
  </w:style>
  <w:style w:type="paragraph" w:customStyle="1" w:styleId="830F4885C7E8421591065380858FDE4D">
    <w:name w:val="830F4885C7E8421591065380858FDE4D"/>
  </w:style>
  <w:style w:type="paragraph" w:customStyle="1" w:styleId="401DE6842E0A4784AF984E8A1CC3D68C">
    <w:name w:val="401DE6842E0A4784AF984E8A1CC3D68C"/>
  </w:style>
  <w:style w:type="paragraph" w:customStyle="1" w:styleId="F60D89538A9C4EC9A322E60BCD34C75C">
    <w:name w:val="F60D89538A9C4EC9A322E60BCD34C75C"/>
  </w:style>
  <w:style w:type="paragraph" w:customStyle="1" w:styleId="1A1592108AA8425298DEE985CDDDD8A3">
    <w:name w:val="1A1592108AA8425298DEE985CDDDD8A3"/>
  </w:style>
  <w:style w:type="paragraph" w:customStyle="1" w:styleId="F7BF435B28EF45A7ABE3E81F5DCDE9CC">
    <w:name w:val="F7BF435B28EF45A7ABE3E81F5DCDE9CC"/>
  </w:style>
  <w:style w:type="paragraph" w:customStyle="1" w:styleId="51E97E68BD014443B2224C5CC94822BD">
    <w:name w:val="51E97E68BD014443B2224C5CC94822BD"/>
  </w:style>
  <w:style w:type="character" w:styleId="PlaceholderText">
    <w:name w:val="Placeholder Text"/>
    <w:basedOn w:val="DefaultParagraphFont"/>
    <w:uiPriority w:val="99"/>
    <w:semiHidden/>
    <w:rsid w:val="00C042E3"/>
    <w:rPr>
      <w:color w:val="404040" w:themeColor="text1" w:themeTint="BF"/>
    </w:rPr>
  </w:style>
  <w:style w:type="paragraph" w:customStyle="1" w:styleId="70DBED6EFC5E44249D82BEDD49962BF03">
    <w:name w:val="70DBED6EFC5E44249D82BEDD49962BF03"/>
    <w:rsid w:val="00EA03A4"/>
    <w:pPr>
      <w:spacing w:after="0" w:line="480" w:lineRule="auto"/>
    </w:pPr>
    <w:rPr>
      <w:sz w:val="24"/>
      <w:szCs w:val="24"/>
      <w:lang w:eastAsia="ja-JP"/>
    </w:rPr>
  </w:style>
  <w:style w:type="character" w:customStyle="1" w:styleId="Heading1Char">
    <w:name w:val="Heading 1 Char"/>
    <w:basedOn w:val="DefaultParagraphFont"/>
    <w:link w:val="Heading1"/>
    <w:uiPriority w:val="4"/>
    <w:rsid w:val="0056228B"/>
    <w:rPr>
      <w:rFonts w:asciiTheme="majorHAnsi" w:eastAsiaTheme="majorEastAsia" w:hAnsiTheme="majorHAnsi" w:cstheme="majorBidi"/>
      <w:b/>
      <w:bCs/>
      <w:kern w:val="24"/>
      <w:sz w:val="24"/>
      <w:szCs w:val="24"/>
      <w:lang w:eastAsia="ja-JP"/>
    </w:rPr>
  </w:style>
  <w:style w:type="paragraph" w:customStyle="1" w:styleId="9315558AF6CD488FA0E848F277A51A73">
    <w:name w:val="9315558AF6CD488FA0E848F277A51A73"/>
    <w:rsid w:val="00536810"/>
  </w:style>
  <w:style w:type="paragraph" w:customStyle="1" w:styleId="C88E50874A7045C38261716DFE0B82C0">
    <w:name w:val="C88E50874A7045C38261716DFE0B82C0"/>
    <w:rsid w:val="00536810"/>
  </w:style>
  <w:style w:type="paragraph" w:customStyle="1" w:styleId="560BB01ABF65425F9550B58D8CDEE572">
    <w:name w:val="560BB01ABF65425F9550B58D8CDEE572"/>
    <w:rsid w:val="00536810"/>
  </w:style>
  <w:style w:type="paragraph" w:customStyle="1" w:styleId="9068D7141D6C4F4F98FEF569C17AE3BF9">
    <w:name w:val="9068D7141D6C4F4F98FEF569C17AE3BF9"/>
    <w:rsid w:val="00356A6C"/>
    <w:pPr>
      <w:spacing w:after="0" w:line="480" w:lineRule="auto"/>
      <w:jc w:val="center"/>
    </w:pPr>
    <w:rPr>
      <w:kern w:val="24"/>
      <w:sz w:val="24"/>
      <w:szCs w:val="24"/>
      <w:lang w:eastAsia="ja-JP"/>
    </w:rPr>
  </w:style>
  <w:style w:type="paragraph" w:customStyle="1" w:styleId="FCE9B79E5DEE4A6CAD33386BB3FAA26C25">
    <w:name w:val="FCE9B79E5DEE4A6CAD33386BB3FAA26C25"/>
    <w:rsid w:val="00356A6C"/>
    <w:pPr>
      <w:spacing w:after="0" w:line="480" w:lineRule="auto"/>
      <w:jc w:val="center"/>
    </w:pPr>
    <w:rPr>
      <w:kern w:val="24"/>
      <w:sz w:val="24"/>
      <w:szCs w:val="24"/>
      <w:lang w:eastAsia="ja-JP"/>
    </w:rPr>
  </w:style>
  <w:style w:type="paragraph" w:customStyle="1" w:styleId="FE6E0EA525104AC2AE54892E07EF57139">
    <w:name w:val="FE6E0EA525104AC2AE54892E07EF57139"/>
    <w:rsid w:val="00356A6C"/>
    <w:pPr>
      <w:spacing w:after="0" w:line="480" w:lineRule="auto"/>
      <w:jc w:val="center"/>
    </w:pPr>
    <w:rPr>
      <w:kern w:val="24"/>
      <w:sz w:val="24"/>
      <w:szCs w:val="24"/>
      <w:lang w:eastAsia="ja-JP"/>
    </w:rPr>
  </w:style>
  <w:style w:type="paragraph" w:customStyle="1" w:styleId="5CA3F240C1B640C1BFACC528DA165F029">
    <w:name w:val="5CA3F240C1B640C1BFACC528DA165F029"/>
    <w:rsid w:val="00356A6C"/>
    <w:pPr>
      <w:spacing w:after="0" w:line="480" w:lineRule="auto"/>
      <w:jc w:val="center"/>
    </w:pPr>
    <w:rPr>
      <w:kern w:val="24"/>
      <w:sz w:val="24"/>
      <w:szCs w:val="24"/>
      <w:lang w:eastAsia="ja-JP"/>
    </w:rPr>
  </w:style>
  <w:style w:type="paragraph" w:customStyle="1" w:styleId="3022DCD6740E47FFB78BFD0D11075B679">
    <w:name w:val="3022DCD6740E47FFB78BFD0D11075B679"/>
    <w:rsid w:val="00356A6C"/>
    <w:pPr>
      <w:spacing w:after="0" w:line="480" w:lineRule="auto"/>
      <w:jc w:val="center"/>
    </w:pPr>
    <w:rPr>
      <w:kern w:val="24"/>
      <w:sz w:val="24"/>
      <w:szCs w:val="24"/>
      <w:lang w:eastAsia="ja-JP"/>
    </w:rPr>
  </w:style>
  <w:style w:type="paragraph" w:customStyle="1" w:styleId="D21480A428D946AF92C899187D3FF49223">
    <w:name w:val="D21480A428D946AF92C899187D3FF49223"/>
    <w:rsid w:val="00356A6C"/>
    <w:pPr>
      <w:pageBreakBefore/>
      <w:spacing w:after="0" w:line="480" w:lineRule="auto"/>
      <w:jc w:val="center"/>
      <w:outlineLvl w:val="0"/>
    </w:pPr>
    <w:rPr>
      <w:rFonts w:asciiTheme="majorHAnsi" w:eastAsiaTheme="majorEastAsia" w:hAnsiTheme="majorHAnsi" w:cstheme="majorBidi"/>
      <w:kern w:val="24"/>
      <w:sz w:val="24"/>
      <w:szCs w:val="24"/>
      <w:lang w:eastAsia="ja-JP"/>
    </w:rPr>
  </w:style>
  <w:style w:type="paragraph" w:customStyle="1" w:styleId="1043A699BB804B11B1F6E1D80252B12B26">
    <w:name w:val="1043A699BB804B11B1F6E1D80252B12B26"/>
    <w:rsid w:val="00356A6C"/>
    <w:pPr>
      <w:spacing w:after="0" w:line="480" w:lineRule="auto"/>
      <w:ind w:firstLine="720"/>
    </w:pPr>
    <w:rPr>
      <w:kern w:val="24"/>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797EDF2-92E6-4ABB-A4B8-22563ADC9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1219</TotalTime>
  <Pages>9</Pages>
  <Words>2177</Words>
  <Characters>10386</Characters>
  <Application>Microsoft Office Word</Application>
  <DocSecurity>0</DocSecurity>
  <Lines>577</Lines>
  <Paragraphs>369</Paragraphs>
  <ScaleCrop>false</ScaleCrop>
  <HeadingPairs>
    <vt:vector size="2" baseType="variant">
      <vt:variant>
        <vt:lpstr>Title</vt:lpstr>
      </vt:variant>
      <vt:variant>
        <vt:i4>1</vt:i4>
      </vt:variant>
    </vt:vector>
  </HeadingPairs>
  <TitlesOfParts>
    <vt:vector size="1" baseType="lpstr">
      <vt:lpstr>Ethical Vignette: Scenario</vt:lpstr>
    </vt:vector>
  </TitlesOfParts>
  <Company/>
  <LinksUpToDate>false</LinksUpToDate>
  <CharactersWithSpaces>12194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Ethical Vignette: Scenario 1</dc:title>
  <dc:subject/>
  <dc:creator>Anthony Boen</dc:creator>
  <cp:keywords/>
  <dc:description/>
  <cp:lastModifiedBy>Katina Glasco</cp:lastModifiedBy>
  <cp:revision>71</cp:revision>
  <dcterms:created xsi:type="dcterms:W3CDTF">2023-09-11T23:03:00Z</dcterms:created>
  <dcterms:modified xsi:type="dcterms:W3CDTF">2023-09-12T19:21:00Z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7aa276c214fcc73cf21eea9f594f3bae7b3b1eba90773b3d0e4b52e2d57f530e</vt:lpwstr>
  </property>
</Properties>
</file>