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88789" w14:textId="3A77EA85" w:rsidR="00573670" w:rsidRDefault="00FC4CB4" w:rsidP="00365FDC">
      <w:pPr>
        <w:pStyle w:val="Title"/>
      </w:pPr>
      <w:r>
        <w:t xml:space="preserve">Beyond the Book: </w:t>
      </w:r>
      <w:r w:rsidR="002D60DC">
        <w:t xml:space="preserve">Shaping </w:t>
      </w:r>
      <w:r>
        <w:t xml:space="preserve">Skills, </w:t>
      </w:r>
      <w:r w:rsidR="002D60DC">
        <w:t xml:space="preserve">Connecting </w:t>
      </w:r>
      <w:r>
        <w:t>Minds, and Ignit</w:t>
      </w:r>
      <w:r w:rsidR="00D81482">
        <w:t>ing Futures</w:t>
      </w:r>
    </w:p>
    <w:p w14:paraId="153EB3C7" w14:textId="77777777" w:rsidR="00573670" w:rsidRDefault="00573670" w:rsidP="00365FDC">
      <w:pPr>
        <w:pStyle w:val="Title"/>
      </w:pPr>
    </w:p>
    <w:p w14:paraId="1B461C3C" w14:textId="6FE16637" w:rsidR="00573670" w:rsidRDefault="002D60DC" w:rsidP="00860A80">
      <w:pPr>
        <w:pStyle w:val="Title2"/>
      </w:pPr>
      <w:sdt>
        <w:sdtPr>
          <w:alias w:val="Name"/>
          <w:tag w:val="Name"/>
          <w:id w:val="1249696526"/>
          <w:placeholder>
            <w:docPart w:val="9068D7141D6C4F4F98FEF569C17AE3BF"/>
          </w:placeholder>
          <w15:appearance w15:val="hidden"/>
        </w:sdtPr>
        <w:sdtEndPr/>
        <w:sdtContent>
          <w:r w:rsidR="00642B60">
            <w:t>Katina Glasco</w:t>
          </w:r>
        </w:sdtContent>
      </w:sdt>
    </w:p>
    <w:p w14:paraId="0DB72F03" w14:textId="363FEFB8" w:rsidR="00B823AA" w:rsidRDefault="002D60DC" w:rsidP="00B823AA">
      <w:pPr>
        <w:pStyle w:val="Title2"/>
      </w:pPr>
      <w:sdt>
        <w:sdtPr>
          <w:alias w:val="Institution"/>
          <w:tag w:val="Institution"/>
          <w:id w:val="-1314865898"/>
          <w:placeholder>
            <w:docPart w:val="FCE9B79E5DEE4A6CAD33386BB3FAA26C"/>
          </w:placeholder>
          <w15:appearance w15:val="hidden"/>
        </w:sdtPr>
        <w:sdtEndPr/>
        <w:sdtContent>
          <w:r w:rsidR="00642B60">
            <w:t>Liberty University</w:t>
          </w:r>
        </w:sdtContent>
      </w:sdt>
    </w:p>
    <w:sdt>
      <w:sdtPr>
        <w:alias w:val="Course"/>
        <w:tag w:val="Course"/>
        <w:id w:val="-806396560"/>
        <w:placeholder>
          <w:docPart w:val="FE6E0EA525104AC2AE54892E07EF5713"/>
        </w:placeholder>
        <w15:appearance w15:val="hidden"/>
      </w:sdtPr>
      <w:sdtEndPr/>
      <w:sdtContent>
        <w:p w14:paraId="3779CE1E" w14:textId="37A99C87" w:rsidR="00860A80" w:rsidRDefault="002D60DC" w:rsidP="00642B60">
          <w:pPr>
            <w:pStyle w:val="Title2"/>
          </w:pPr>
          <w:sdt>
            <w:sdtPr>
              <w:alias w:val="Course"/>
              <w:tag w:val="Course"/>
              <w:id w:val="1163892919"/>
              <w:placeholder>
                <w:docPart w:val="09223DDA7F194DD0A598A0AF8C00DB0F"/>
              </w:placeholder>
              <w15:appearance w15:val="hidden"/>
            </w:sdtPr>
            <w:sdtEndPr/>
            <w:sdtContent>
              <w:r w:rsidR="00642B60">
                <w:t xml:space="preserve">COSC </w:t>
              </w:r>
              <w:r w:rsidR="00D81482">
                <w:t>604</w:t>
              </w:r>
              <w:r w:rsidR="00642B60">
                <w:t xml:space="preserve">: </w:t>
              </w:r>
              <w:r w:rsidR="00B844FE">
                <w:t>Foundations of Education and School Counseling</w:t>
              </w:r>
            </w:sdtContent>
          </w:sdt>
        </w:p>
      </w:sdtContent>
    </w:sdt>
    <w:p w14:paraId="2F678042" w14:textId="3A1D6550" w:rsidR="00860A80" w:rsidRDefault="002D60DC" w:rsidP="00860A80">
      <w:pPr>
        <w:pStyle w:val="Title2"/>
      </w:pPr>
      <w:sdt>
        <w:sdtPr>
          <w:alias w:val="Instructor Name"/>
          <w:tag w:val="Instructor Name"/>
          <w:id w:val="885538548"/>
          <w:placeholder>
            <w:docPart w:val="5CA3F240C1B640C1BFACC528DA165F02"/>
          </w:placeholder>
          <w15:appearance w15:val="hidden"/>
        </w:sdtPr>
        <w:sdtEndPr/>
        <w:sdtContent>
          <w:r w:rsidR="00642B60">
            <w:t xml:space="preserve">Dr. </w:t>
          </w:r>
          <w:r w:rsidR="00B844FE">
            <w:t>L. Ricks</w:t>
          </w:r>
        </w:sdtContent>
      </w:sdt>
    </w:p>
    <w:p w14:paraId="30962E22" w14:textId="1936D850" w:rsidR="00860A80" w:rsidRPr="00787884" w:rsidRDefault="002D60DC" w:rsidP="00860A80">
      <w:pPr>
        <w:pStyle w:val="Title2"/>
      </w:pPr>
      <w:sdt>
        <w:sdtPr>
          <w:alias w:val="Date Submitted"/>
          <w:tag w:val="Date Submitted"/>
          <w:id w:val="1727802042"/>
          <w:placeholder>
            <w:docPart w:val="3022DCD6740E47FFB78BFD0D11075B67"/>
          </w:placeholder>
          <w15:appearance w15:val="hidden"/>
        </w:sdtPr>
        <w:sdtEndPr/>
        <w:sdtContent>
          <w:r w:rsidR="00B844FE">
            <w:t>December</w:t>
          </w:r>
          <w:r w:rsidR="00642B60">
            <w:t xml:space="preserve"> </w:t>
          </w:r>
          <w:r w:rsidR="00B844FE">
            <w:t>9</w:t>
          </w:r>
          <w:r w:rsidR="00642B60" w:rsidRPr="00642B60">
            <w:rPr>
              <w:vertAlign w:val="superscript"/>
            </w:rPr>
            <w:t>th</w:t>
          </w:r>
          <w:r w:rsidR="00642B60">
            <w:t>,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2198B09C"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sdt>
      <w:sdtPr>
        <w:alias w:val="Abstract:"/>
        <w:tag w:val="Abstract:"/>
        <w:id w:val="202146031"/>
        <w:placeholder>
          <w:docPart w:val="D21480A428D946AF92C899187D3FF492"/>
        </w:placeholder>
        <w:temporary/>
        <w:showingPlcHdr/>
        <w15:appearance w15:val="hidden"/>
      </w:sdtPr>
      <w:sdtEndPr/>
      <w:sdtContent>
        <w:p w14:paraId="317755CB" w14:textId="77777777" w:rsidR="00E81978" w:rsidRDefault="005D3A03" w:rsidP="0093011D">
          <w:pPr>
            <w:pStyle w:val="SectionTitle"/>
          </w:pPr>
          <w:r w:rsidRPr="0093011D">
            <w:t>Abstract</w:t>
          </w:r>
        </w:p>
      </w:sdtContent>
    </w:sdt>
    <w:p w14:paraId="5B1F17A4" w14:textId="732F89C5" w:rsidR="000E481C" w:rsidRDefault="00C477CD" w:rsidP="003A19BB">
      <w:pPr>
        <w:pStyle w:val="NoSpacing"/>
      </w:pPr>
      <w:r>
        <w:t>The purpose of education, as I see it, goes beyond the traditional textbook and</w:t>
      </w:r>
      <w:r w:rsidR="00DE031F">
        <w:t xml:space="preserve"> should</w:t>
      </w:r>
      <w:r>
        <w:t xml:space="preserve"> equip</w:t>
      </w:r>
      <w:r w:rsidR="00DE031F">
        <w:t xml:space="preserve"> </w:t>
      </w:r>
      <w:r>
        <w:t>students with practical skills and social-emotional intelligence</w:t>
      </w:r>
      <w:r w:rsidR="00DE031F">
        <w:t xml:space="preserve"> so that they may evolve</w:t>
      </w:r>
      <w:r>
        <w:t xml:space="preserve">. Focusing on student-centered pedagogy, transformative instructional practices, and Christian principles, my approach promotes emotional intelligence, intellectual growth, moral development, and a sense of purpose. As a school counselor, my vision is to establish a learning platform that incorporates life skills, promotes a positive learning environment, and embraces diversity and equity, guiding students toward success in their academic careers and lives. My commitment is grounded in empathy, connection, and how I believe education is a journey meant for students to find meaning and purpose, fueled by </w:t>
      </w:r>
      <w:r w:rsidR="00216216">
        <w:t xml:space="preserve">a </w:t>
      </w:r>
      <w:r>
        <w:t>passion for their future</w:t>
      </w:r>
      <w:r w:rsidR="00DE031F">
        <w:t>.</w:t>
      </w:r>
    </w:p>
    <w:p w14:paraId="7BB4EDE9" w14:textId="78495BDA" w:rsidR="00E81978" w:rsidRDefault="002D60DC" w:rsidP="000E481C">
      <w:pPr>
        <w:pStyle w:val="NoSpacing"/>
        <w:jc w:val="center"/>
      </w:pPr>
      <w:sdt>
        <w:sdtPr>
          <w:rPr>
            <w:b/>
            <w:bCs/>
          </w:r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B844FE">
            <w:rPr>
              <w:b/>
              <w:bCs/>
            </w:rPr>
            <w:t>Beyond the Book:</w:t>
          </w:r>
          <w:r w:rsidR="00995D76">
            <w:rPr>
              <w:b/>
              <w:bCs/>
            </w:rPr>
            <w:t xml:space="preserve"> </w:t>
          </w:r>
          <w:r>
            <w:rPr>
              <w:b/>
              <w:bCs/>
            </w:rPr>
            <w:t xml:space="preserve">Shaping </w:t>
          </w:r>
          <w:r w:rsidR="00B844FE">
            <w:rPr>
              <w:b/>
              <w:bCs/>
            </w:rPr>
            <w:t xml:space="preserve">Skills, </w:t>
          </w:r>
          <w:r>
            <w:rPr>
              <w:b/>
              <w:bCs/>
            </w:rPr>
            <w:t xml:space="preserve">Connecting </w:t>
          </w:r>
          <w:r w:rsidR="00B844FE">
            <w:rPr>
              <w:b/>
              <w:bCs/>
            </w:rPr>
            <w:t>Minds, and Igniting Futures</w:t>
          </w:r>
        </w:sdtContent>
      </w:sdt>
    </w:p>
    <w:p w14:paraId="67180199" w14:textId="1C7F0F04" w:rsidR="00E81978" w:rsidRDefault="00E22146">
      <w:r>
        <w:t xml:space="preserve">Education beyond books and smart boards should equip students with life-after-school skills and social-emotional intelligence so that students can live meaningful </w:t>
      </w:r>
      <w:r w:rsidR="00216216">
        <w:t>lives</w:t>
      </w:r>
      <w:r>
        <w:t xml:space="preserve"> while having a positive impact on society. Grounded in transformative instructional practices and a vision of moral development, connectedness, and purpose, my philosophy advocates for hands-on learning experiences, a shift in student-teacher perspectives through conscious discipline, and a positive, connected learning environment where students are valued </w:t>
      </w:r>
      <w:r w:rsidR="00216216">
        <w:t>holistically.</w:t>
      </w:r>
    </w:p>
    <w:p w14:paraId="7FD6DAA4" w14:textId="0FDEB745" w:rsidR="00E81978" w:rsidRPr="00141CEE" w:rsidRDefault="00B844FE" w:rsidP="00B844FE">
      <w:pPr>
        <w:pStyle w:val="Heading1"/>
      </w:pPr>
      <w:r>
        <w:t>Philosophy of Schools and Learning</w:t>
      </w:r>
    </w:p>
    <w:p w14:paraId="708ED4FD" w14:textId="75E3C99B" w:rsidR="00E81978" w:rsidRPr="002E244A" w:rsidRDefault="00B844FE" w:rsidP="0027106B">
      <w:pPr>
        <w:pStyle w:val="NoSpacing"/>
        <w:ind w:firstLine="720"/>
      </w:pPr>
      <w:r>
        <w:t xml:space="preserve">The purpose of education should extend beyond the simple transmission of knowledge to equipping students with practical skills and social-emotional intelligence. Schools should serve as versatile tools for </w:t>
      </w:r>
      <w:r w:rsidR="00995D76">
        <w:t>hands-on</w:t>
      </w:r>
      <w:r>
        <w:t xml:space="preserve"> learning and prepare students to navigate life outside of academics as well as to adapt and contribute meaningfully to society and with a sense of purpose. According to </w:t>
      </w:r>
      <w:r>
        <w:rPr>
          <w:i/>
          <w:iCs/>
        </w:rPr>
        <w:t xml:space="preserve">Williams </w:t>
      </w:r>
      <w:r>
        <w:t xml:space="preserve">(2017), John Dewey believed people were obligated to make the world a </w:t>
      </w:r>
      <w:r>
        <w:lastRenderedPageBreak/>
        <w:t xml:space="preserve">better place through education and social transformation. Education should ultimately be a transformative movement, shaping not only knowledgeable students, but proactive students in creating a fair, compassionate, and progressive society. </w:t>
      </w:r>
      <w:r w:rsidR="007A3093">
        <w:t xml:space="preserve">Education should also nurture the mind, spirit, and character which could be done through the integration of Christian principles in the learning process. According to </w:t>
      </w:r>
      <w:r w:rsidR="007A3093">
        <w:rPr>
          <w:i/>
          <w:iCs/>
        </w:rPr>
        <w:t xml:space="preserve">Graham </w:t>
      </w:r>
      <w:r w:rsidR="007A3093">
        <w:t xml:space="preserve">(2009), teachers should approach their role with a Christian </w:t>
      </w:r>
      <w:r w:rsidR="002E244A">
        <w:t>mindset</w:t>
      </w:r>
      <w:r w:rsidR="007A3093">
        <w:t xml:space="preserve"> and model the virtues of the Bible when engaging with students. This approach would help to create not only skilled students but students with a strong moral compass, who are ready to make a positive impact on their communities and beyond</w:t>
      </w:r>
      <w:r w:rsidR="0012743C">
        <w:t xml:space="preserve"> (Graham, 2009)</w:t>
      </w:r>
      <w:r w:rsidR="007A3093">
        <w:t xml:space="preserve">. Education should not be taken for granted and valued only in pages learned and </w:t>
      </w:r>
      <w:r w:rsidR="00995D76">
        <w:t>high-test</w:t>
      </w:r>
      <w:r w:rsidR="007A3093">
        <w:t xml:space="preserve"> scores. Education is a journey of shared experiences where students </w:t>
      </w:r>
      <w:r w:rsidR="002E244A">
        <w:t>form</w:t>
      </w:r>
      <w:r w:rsidR="007A3093">
        <w:t xml:space="preserve"> meaningful connections with peers, teachers, </w:t>
      </w:r>
      <w:r w:rsidR="002E244A">
        <w:t xml:space="preserve">and the broader educational community. Those connections go on to contribute to a sense of belonging, creating an environment where students feel valued and understood. Teaching staff </w:t>
      </w:r>
      <w:r w:rsidR="00995D76">
        <w:t>could</w:t>
      </w:r>
      <w:r w:rsidR="002E244A">
        <w:t xml:space="preserve"> also benefit from such connections within the school environment as it would create a positive school </w:t>
      </w:r>
      <w:r w:rsidR="00216216">
        <w:t>atmosphere</w:t>
      </w:r>
      <w:r w:rsidR="002E244A">
        <w:t xml:space="preserve">, positively impacting student success. According to </w:t>
      </w:r>
      <w:r w:rsidR="002E244A">
        <w:rPr>
          <w:i/>
          <w:iCs/>
        </w:rPr>
        <w:t xml:space="preserve">Becky Bailey </w:t>
      </w:r>
      <w:r w:rsidR="002E244A">
        <w:t>(201</w:t>
      </w:r>
      <w:r w:rsidR="0060194A">
        <w:t>9</w:t>
      </w:r>
      <w:r w:rsidR="002E244A">
        <w:t>), conscious discipline techniques emphasize that relationships are the foundation of a positive and effective learning environment as they create a sense of safety and belonging, which creates a learning atmosphere where students and teachers can thrive.</w:t>
      </w:r>
    </w:p>
    <w:p w14:paraId="328DE13A" w14:textId="13909753" w:rsidR="00355DCA" w:rsidRPr="007D7324" w:rsidRDefault="002E244A" w:rsidP="002E244A">
      <w:pPr>
        <w:pStyle w:val="Heading3"/>
        <w:jc w:val="center"/>
        <w:rPr>
          <w:i w:val="0"/>
          <w:iCs/>
        </w:rPr>
      </w:pPr>
      <w:r>
        <w:rPr>
          <w:i w:val="0"/>
          <w:iCs/>
        </w:rPr>
        <w:t>Instructional Practice</w:t>
      </w:r>
    </w:p>
    <w:p w14:paraId="647C96E9" w14:textId="6C281F13" w:rsidR="007C50AB" w:rsidRDefault="002E244A" w:rsidP="007C50AB">
      <w:pPr>
        <w:pStyle w:val="NoSpacing"/>
        <w:ind w:firstLine="720"/>
      </w:pPr>
      <w:r>
        <w:t>By embracing the conviction that the purpose of education goes beyond the transf</w:t>
      </w:r>
      <w:r w:rsidR="0012743C">
        <w:t>erring</w:t>
      </w:r>
      <w:r>
        <w:t xml:space="preserve"> of knowledge</w:t>
      </w:r>
      <w:r w:rsidR="0012743C">
        <w:t xml:space="preserve"> from book to brain</w:t>
      </w:r>
      <w:r>
        <w:t xml:space="preserve">, my commitment to transformative instructional practices stands strong. Students gain a profound understanding through hands-on participation and real-world experiences (Kong, 2021). In aligning with conscious discipline techniques founded </w:t>
      </w:r>
      <w:r w:rsidR="00C71D3D">
        <w:t xml:space="preserve">by </w:t>
      </w:r>
      <w:r>
        <w:lastRenderedPageBreak/>
        <w:t>Becky Bailey in 1996</w:t>
      </w:r>
      <w:r w:rsidR="00216216">
        <w:t xml:space="preserve"> (Bailey, 2019)</w:t>
      </w:r>
      <w:r>
        <w:t>, I recognize the importance of creating a classroom environment that not only nurtures intellectual growth but also creates emotional and moral development.</w:t>
      </w:r>
      <w:r w:rsidR="00C71D3D">
        <w:t xml:space="preserve"> </w:t>
      </w:r>
    </w:p>
    <w:p w14:paraId="3FACF5F6" w14:textId="768193C0" w:rsidR="0060194A" w:rsidRDefault="0060194A" w:rsidP="007C50AB">
      <w:pPr>
        <w:pStyle w:val="NoSpacing"/>
        <w:ind w:firstLine="720"/>
      </w:pPr>
      <w:r>
        <w:t xml:space="preserve">Whether as a teacher or a school counselor, I would implement student-centered pedagogical practices, emphasizing hands-on activities and group projects to develop critical thinking skills and social-emotional </w:t>
      </w:r>
      <w:r w:rsidR="00216216">
        <w:t>development</w:t>
      </w:r>
      <w:r>
        <w:t xml:space="preserve">. </w:t>
      </w:r>
      <w:r w:rsidR="00AD0B4A">
        <w:t>By integrating Christian principles into the learning process, I would be able to nurture intellectual growth and moral and spiritual development. By modeling virtues from the Bible, the classroom becomes a purposeful space that consciously promotes empathy, compassion, and a sense of purpose, that aligns to contribute to a just and progressive society.</w:t>
      </w:r>
    </w:p>
    <w:p w14:paraId="322EC88E" w14:textId="3DCDDE47" w:rsidR="00AD0B4A" w:rsidRDefault="00AD0B4A" w:rsidP="007C50AB">
      <w:pPr>
        <w:pStyle w:val="NoSpacing"/>
        <w:ind w:firstLine="720"/>
      </w:pPr>
      <w:r>
        <w:t xml:space="preserve">I would purposefully integrate conscious discipline techniques into my practice to help students develop self-regulation, empathy, positive relationships, conflict resolution, and problem-solving skills. By prioritizing understanding over punishment, students learn to navigate challenges with resilience and build connections based on mutual respect (Bailey, 2019) and this </w:t>
      </w:r>
      <w:r w:rsidR="001F050D">
        <w:t>shapes</w:t>
      </w:r>
      <w:r>
        <w:t xml:space="preserve"> the learning environment to go beyond academic achievement and nurture</w:t>
      </w:r>
      <w:r w:rsidR="001F050D">
        <w:t xml:space="preserve">s </w:t>
      </w:r>
      <w:r>
        <w:t xml:space="preserve">the holistic development of each student </w:t>
      </w:r>
      <w:r w:rsidR="00216216">
        <w:t>while</w:t>
      </w:r>
      <w:r>
        <w:t xml:space="preserve"> creat</w:t>
      </w:r>
      <w:r w:rsidR="00216216">
        <w:t>ing</w:t>
      </w:r>
      <w:r>
        <w:t xml:space="preserve"> a community that thrives on shared values and positive connections. I would also implement Becky Bailey’s principle of “connection before correction,” to create a learning </w:t>
      </w:r>
      <w:r w:rsidR="001F050D">
        <w:t>atmosphere where students feel understood and supported, helping them to be more accepting and less reactive to guidance and correction</w:t>
      </w:r>
      <w:r w:rsidR="006B1FA2">
        <w:t xml:space="preserve"> (Bailey, 2019)</w:t>
      </w:r>
      <w:r w:rsidR="001F050D">
        <w:t xml:space="preserve">. According to </w:t>
      </w:r>
      <w:r w:rsidR="001F050D">
        <w:rPr>
          <w:i/>
          <w:iCs/>
        </w:rPr>
        <w:t xml:space="preserve">Bailey </w:t>
      </w:r>
      <w:r w:rsidR="001F050D">
        <w:t xml:space="preserve">(2019), students are better equipped to engage in learning and navigate challenges when they feel connected and safe. </w:t>
      </w:r>
    </w:p>
    <w:p w14:paraId="2AB62FA4" w14:textId="5F928891" w:rsidR="001F050D" w:rsidRDefault="001F050D" w:rsidP="007C50AB">
      <w:pPr>
        <w:pStyle w:val="NoSpacing"/>
        <w:ind w:firstLine="720"/>
      </w:pPr>
      <w:r>
        <w:t xml:space="preserve">The needs of students are not universal as they are unique to each student. To meet the diverse needs of students I would provide a diverse selection of reading materials, visual aids, </w:t>
      </w:r>
      <w:r>
        <w:lastRenderedPageBreak/>
        <w:t>hands-on activities, and various topics to better accommodate the diverse interests and strengths of students. I would also include different levels of complex activities so that all students are appropriately challenged. For students requiring fewer challenges, I would break down concepts into smaller steps and offer support where needed.</w:t>
      </w:r>
    </w:p>
    <w:p w14:paraId="49C3DE20" w14:textId="6A49F22F" w:rsidR="001F050D" w:rsidRPr="001F050D" w:rsidRDefault="001F050D" w:rsidP="007C50AB">
      <w:pPr>
        <w:pStyle w:val="NoSpacing"/>
        <w:ind w:firstLine="720"/>
      </w:pPr>
      <w:r>
        <w:t xml:space="preserve">As for maintaining the flow of the classroom, I would set clear </w:t>
      </w:r>
      <w:r w:rsidR="0029405E">
        <w:t>expectations</w:t>
      </w:r>
      <w:r>
        <w:t xml:space="preserve">, create individual goals, model behavior to mirror the behavior </w:t>
      </w:r>
      <w:r w:rsidR="0029405E">
        <w:t>I expect, and create a safe place where students can willingly go to manage their emotions and gain composure.</w:t>
      </w:r>
    </w:p>
    <w:p w14:paraId="124F2D87" w14:textId="1E0BC8ED" w:rsidR="002C7132" w:rsidRPr="00734718" w:rsidRDefault="00734718" w:rsidP="00734718">
      <w:pPr>
        <w:pStyle w:val="NoSpacing"/>
        <w:ind w:firstLine="720"/>
        <w:jc w:val="center"/>
        <w:rPr>
          <w:b/>
          <w:bCs/>
          <w:kern w:val="24"/>
        </w:rPr>
      </w:pPr>
      <w:r>
        <w:rPr>
          <w:b/>
          <w:bCs/>
        </w:rPr>
        <w:t>School Counselor-Learner Relationship</w:t>
      </w:r>
    </w:p>
    <w:p w14:paraId="2D143FF2" w14:textId="77777777" w:rsidR="00667BC2" w:rsidRDefault="00734718">
      <w:r>
        <w:t xml:space="preserve">The role of the school counselor within my vision of an educational philosophy would act as a facilitator of experiential learning, guiding students to learn through real-world experiences that contribute to their holistic development by equipping them with practical skills and social-emotional intelligence. </w:t>
      </w:r>
    </w:p>
    <w:p w14:paraId="0C476754" w14:textId="22A87FA9" w:rsidR="009E0752" w:rsidRDefault="00D6798F">
      <w:r>
        <w:rPr>
          <w:b/>
          <w:bCs/>
          <w:i/>
          <w:iCs/>
        </w:rPr>
        <w:t xml:space="preserve">Counselor Role. </w:t>
      </w:r>
      <w:r w:rsidR="00734718">
        <w:t>School counselors can equip students with essential skills for success in and outside of their academic lives by incorporating life skills into the curriculum, for example, budgeting, time management, and problem-solving skills. School counselors can promote leadership development, teamwork, and a sense of responsibility by encouraging students to engage in leadership roles in community projects</w:t>
      </w:r>
      <w:r w:rsidR="00667BC2">
        <w:t xml:space="preserve">, school clubs, or extracurricular activities. In challenges, school counselors can assist students in navigating challenges and obstacles in their learning journey and personal lives through techniques such as solution-focused brief therapy, active listening, and conscious discipline. According to </w:t>
      </w:r>
      <w:r w:rsidR="00667BC2">
        <w:rPr>
          <w:i/>
          <w:iCs/>
        </w:rPr>
        <w:t>Brasher</w:t>
      </w:r>
      <w:r w:rsidR="00667BC2">
        <w:t xml:space="preserve"> (2009), SFBT is effective in achieving positive outcomes in student’s academic success and behavioral concerns. Using conscious discipline, school counselors and teachers can create a learning environment that is safe, connected, and socially and emotionally intelligent. Conscious discipline also assists school </w:t>
      </w:r>
      <w:r w:rsidR="00667BC2">
        <w:lastRenderedPageBreak/>
        <w:t xml:space="preserve">counselors in teaching </w:t>
      </w:r>
      <w:r w:rsidR="00216216">
        <w:t>educators</w:t>
      </w:r>
      <w:r w:rsidR="00667BC2">
        <w:t xml:space="preserve"> self-regulation, empathy, </w:t>
      </w:r>
      <w:r w:rsidR="00EF22CA">
        <w:t xml:space="preserve">understanding, </w:t>
      </w:r>
      <w:r w:rsidR="00667BC2">
        <w:t>and compassion</w:t>
      </w:r>
      <w:r w:rsidR="00EF22CA">
        <w:t xml:space="preserve"> (Bailey, 2019). This could ultimately </w:t>
      </w:r>
      <w:r w:rsidR="00FA2060">
        <w:t>create</w:t>
      </w:r>
      <w:r w:rsidR="00EF22CA">
        <w:t xml:space="preserve"> a cohesive support system among teachers, administrators, counselors, and students. </w:t>
      </w:r>
    </w:p>
    <w:p w14:paraId="082FC686" w14:textId="2AC5C46F" w:rsidR="00D6798F" w:rsidRDefault="00D6798F">
      <w:r>
        <w:t xml:space="preserve">School counselors can collaborate with parents, teachers, support staff, and administrators through shared goals that align with the needs of students, programs such as conscious discipline, and implementing social-emotional learning activities in and out of the classroom. School counselors can also work to implement career exploration into the curriculum, guide parents in navigating conversations about career goals or </w:t>
      </w:r>
      <w:r>
        <w:t>interests, and</w:t>
      </w:r>
      <w:r>
        <w:t xml:space="preserve"> explore internships or mentorships in the community.</w:t>
      </w:r>
    </w:p>
    <w:p w14:paraId="602C536D" w14:textId="1C9DD0DA" w:rsidR="00EF22CA" w:rsidRDefault="00D6798F">
      <w:r>
        <w:rPr>
          <w:b/>
          <w:bCs/>
          <w:i/>
          <w:iCs/>
        </w:rPr>
        <w:t xml:space="preserve">Student Roles. </w:t>
      </w:r>
      <w:r w:rsidR="00EF22CA">
        <w:t xml:space="preserve">On the other hand, the role of the student is less complex. The student’s role is to not only engage in the counseling and learning process but to be accountable for their academic, social-emotional, and career development (Graham, 2009). Students should show curiosity and a willingness to explore and use knowledge through self-motivation (Kong, 2021). </w:t>
      </w:r>
      <w:r w:rsidR="000763EE">
        <w:t xml:space="preserve">Students are essentially little sponges absorbing the world around them, making the role of counselors and teachers the proverbial </w:t>
      </w:r>
      <w:r w:rsidR="00216216">
        <w:t>liquid</w:t>
      </w:r>
      <w:r w:rsidR="000763EE">
        <w:t xml:space="preserve"> they absorb.</w:t>
      </w:r>
    </w:p>
    <w:p w14:paraId="0A540323" w14:textId="523C74DC" w:rsidR="000763EE" w:rsidRDefault="00D6798F">
      <w:r>
        <w:rPr>
          <w:b/>
          <w:bCs/>
          <w:i/>
          <w:iCs/>
        </w:rPr>
        <w:t xml:space="preserve">Dual Roles. </w:t>
      </w:r>
      <w:r w:rsidR="000763EE">
        <w:t>The roles of school counselors and students should be a positive relationship built on mutual respect, open communication, and trust (Corey, 2021). Students should be able to seek guidance without fear and school counselors should actively listen to properly guide students in relation to their individual needs</w:t>
      </w:r>
      <w:r w:rsidR="00FA2060">
        <w:t>,</w:t>
      </w:r>
      <w:r w:rsidR="000763EE">
        <w:t xml:space="preserve"> empower</w:t>
      </w:r>
      <w:r w:rsidR="00FA2060">
        <w:t>ing</w:t>
      </w:r>
      <w:r w:rsidR="000763EE">
        <w:t xml:space="preserve"> students to make informed decisions </w:t>
      </w:r>
      <w:r w:rsidR="00FA2060">
        <w:t>regarding</w:t>
      </w:r>
      <w:r w:rsidR="000763EE">
        <w:t xml:space="preserve"> their academic and personal lives</w:t>
      </w:r>
      <w:r w:rsidR="00FA2060">
        <w:t xml:space="preserve"> (Kong, 2021)</w:t>
      </w:r>
      <w:r w:rsidR="000763EE">
        <w:t>.</w:t>
      </w:r>
    </w:p>
    <w:p w14:paraId="265D4D41" w14:textId="4EB80A28" w:rsidR="00D6798F" w:rsidRDefault="00D6798F">
      <w:r>
        <w:rPr>
          <w:b/>
          <w:bCs/>
          <w:i/>
          <w:iCs/>
        </w:rPr>
        <w:t xml:space="preserve">Counselors and Data. </w:t>
      </w:r>
      <w:r>
        <w:t xml:space="preserve">As for data, school counselors can use data to gauge the effectiveness of programs and tailor interventions for individual students and groups. According to </w:t>
      </w:r>
      <w:r>
        <w:rPr>
          <w:i/>
          <w:iCs/>
        </w:rPr>
        <w:t xml:space="preserve">Savitz-Romar and Colleagues </w:t>
      </w:r>
      <w:r>
        <w:t xml:space="preserve">(2018), making decisions based on data is an important element </w:t>
      </w:r>
      <w:r>
        <w:lastRenderedPageBreak/>
        <w:t>of the ASCA National Model. Data use is essential in monitoring student progress, attendance rates, patterns or gaps in student performance, and obtaining feedback to identify areas of improvement (Savitz-Romar et al, 2018).</w:t>
      </w:r>
    </w:p>
    <w:p w14:paraId="454D7AA9" w14:textId="010D210D" w:rsidR="00376D9C" w:rsidRDefault="00376D9C" w:rsidP="00376D9C">
      <w:pPr>
        <w:jc w:val="center"/>
        <w:rPr>
          <w:b/>
          <w:bCs/>
        </w:rPr>
      </w:pPr>
      <w:r w:rsidRPr="00376D9C">
        <w:rPr>
          <w:b/>
          <w:bCs/>
        </w:rPr>
        <w:t>School Counselors and Diversity.</w:t>
      </w:r>
    </w:p>
    <w:p w14:paraId="3E831B0A" w14:textId="7267348E" w:rsidR="00376D9C" w:rsidRDefault="00376D9C" w:rsidP="00376D9C">
      <w:r>
        <w:t>Diversity factors that school counselors should consider to better promote inclusivity and equity in the educational environment are student cultural backgrounds, student resources, language barriers, learning styles, developmental differences, and the impact of racial and ethnic backgrounds (Merlin, 2017). School counselors should be aware of their own biases and prejudices to develop an equitable, safe, and inclusive school environment (Corey, 2021). School counselors should model their vision.</w:t>
      </w:r>
    </w:p>
    <w:p w14:paraId="59F9FFB8" w14:textId="0037D37B" w:rsidR="00376D9C" w:rsidRDefault="00376D9C" w:rsidP="00376D9C">
      <w:r w:rsidRPr="00216216">
        <w:t>School counselors and other educational staff should have an understanding that students</w:t>
      </w:r>
      <w:r>
        <w:t xml:space="preserve"> require flexibility in how they learn as well as </w:t>
      </w:r>
      <w:r w:rsidR="00AE6750">
        <w:t>being</w:t>
      </w:r>
      <w:r>
        <w:t xml:space="preserve"> prepared to accommodate such diverse needs. School counselors need to be prepared to support teaching staff and themselves in </w:t>
      </w:r>
      <w:r w:rsidR="00AE6750">
        <w:t>implementing</w:t>
      </w:r>
      <w:r>
        <w:t xml:space="preserve"> culturally sensitive material and provide individualized support to create an environment where every student can learn and thrive.</w:t>
      </w:r>
      <w:r w:rsidR="00AE6750">
        <w:t xml:space="preserve"> </w:t>
      </w:r>
    </w:p>
    <w:p w14:paraId="64B0B411" w14:textId="30F921F5" w:rsidR="00AE6750" w:rsidRDefault="00AE6750" w:rsidP="00376D9C">
      <w:r>
        <w:t>School counselors and teaching staff can use strategies to promote equity and inclusion related to obtaining a higher education. Such strategies include professional development to enhance cultural awareness, mentorships to connect students to diverse experiences, developing resources that are accessible to all students, and developing a curriculum that embraces diverse cultures (Merlin, 2017). Collectively these strategies can contribute to an inclusive and equitable learning environment that fosters the pursuit of higher education.</w:t>
      </w:r>
    </w:p>
    <w:p w14:paraId="56641634" w14:textId="7B6D0CA9" w:rsidR="00AE6750" w:rsidRPr="00376D9C" w:rsidRDefault="00A43E5E" w:rsidP="00376D9C">
      <w:r>
        <w:t>To</w:t>
      </w:r>
      <w:r w:rsidR="00AE6750">
        <w:t xml:space="preserve"> evaluate the strategies used to promote equit</w:t>
      </w:r>
      <w:r>
        <w:t>y, inclusion, and the pursuit of higher education, I could conduct surveys that gauge the sense of belonging among students,</w:t>
      </w:r>
      <w:r w:rsidR="00995D76">
        <w:t xml:space="preserve"> and </w:t>
      </w:r>
      <w:r>
        <w:lastRenderedPageBreak/>
        <w:t>compare academic performance and participation among diverse groups (Merlin, 2017), and address areas that need improvement and re-evaluate.</w:t>
      </w:r>
    </w:p>
    <w:p w14:paraId="10CAD2BC" w14:textId="7A63D549" w:rsidR="00643F43" w:rsidRDefault="00F62EB0" w:rsidP="00643F43">
      <w:pPr>
        <w:jc w:val="center"/>
        <w:rPr>
          <w:b/>
          <w:bCs/>
        </w:rPr>
      </w:pPr>
      <w:r>
        <w:rPr>
          <w:b/>
          <w:bCs/>
        </w:rPr>
        <w:t>My Calling</w:t>
      </w:r>
    </w:p>
    <w:p w14:paraId="42BA92A6" w14:textId="414A23C0" w:rsidR="00C929FC" w:rsidRDefault="00F62EB0" w:rsidP="00C929FC">
      <w:r>
        <w:t xml:space="preserve">My calling goes beyond the book, it reflects my commitment to mentor students as they navigate their educational and personal journeys. My vision involves a deep sense of purpose and acknowledgment of the power of modeling and mentorship. </w:t>
      </w:r>
    </w:p>
    <w:p w14:paraId="411FA517" w14:textId="0A566A33" w:rsidR="00F62EB0" w:rsidRDefault="00F62EB0" w:rsidP="00C929FC">
      <w:r>
        <w:t>In teaching students social-emotional intelligence and coping skills, I draw inspiration from Proverbs 15:1 “A gentle answer turns away wrath, but a harsh word stirs up anger” (N</w:t>
      </w:r>
      <w:r w:rsidR="00502C3E">
        <w:t xml:space="preserve">ew </w:t>
      </w:r>
      <w:r>
        <w:t>I</w:t>
      </w:r>
      <w:r w:rsidR="00502C3E">
        <w:t xml:space="preserve">nternational </w:t>
      </w:r>
      <w:r>
        <w:t>V</w:t>
      </w:r>
      <w:r w:rsidR="00502C3E">
        <w:t>ersion</w:t>
      </w:r>
      <w:r>
        <w:t>, 2011). Both empathy and</w:t>
      </w:r>
      <w:r w:rsidR="00502C3E">
        <w:t xml:space="preserve"> positive</w:t>
      </w:r>
      <w:r>
        <w:t xml:space="preserve"> communication are vital in developing social-emotional intelligence and I am determined </w:t>
      </w:r>
      <w:r w:rsidR="00502C3E">
        <w:t xml:space="preserve">to instill both within my students. As a school counselor, I would provide academic guidance while enhancing the emotional development of my student’s lives through the power of connection. There is value in every student, and I am motivated to guide and nurture them in an environment that embraces diversity, transforms emotions, feeds intelligence, and encourages a higher purpose. </w:t>
      </w:r>
    </w:p>
    <w:p w14:paraId="6CDD0C51" w14:textId="4AB3851C" w:rsidR="00C929FC" w:rsidRDefault="00502C3E" w:rsidP="00C929FC">
      <w:r>
        <w:t>Colossians 3:23-24 “Whatever you do, work at it with all your heart, as working for the Lord, not for human masters, since you know that you will receive an inheritance from the Lord as a reward, It is the Lord Christ you are serving” (New International Version, 2011).</w:t>
      </w:r>
    </w:p>
    <w:p w14:paraId="3FF5F274" w14:textId="2F4E94A0" w:rsidR="0012743C" w:rsidRDefault="0012743C" w:rsidP="0012743C">
      <w:pPr>
        <w:jc w:val="center"/>
        <w:rPr>
          <w:b/>
          <w:bCs/>
        </w:rPr>
      </w:pPr>
      <w:r>
        <w:rPr>
          <w:b/>
          <w:bCs/>
        </w:rPr>
        <w:t>Conclusion</w:t>
      </w:r>
    </w:p>
    <w:p w14:paraId="7E15075D" w14:textId="47AB57BF" w:rsidR="0012743C" w:rsidRPr="0012743C" w:rsidRDefault="0012743C" w:rsidP="0012743C">
      <w:r>
        <w:t xml:space="preserve">In conclusion, the purpose of education goes beyond the transferring of knowledge from book to brain, it’s a journey. It’s an opportunity for students to learn, connect with others, and become compassionate contributors to a fair, positive, and progressive society. By embracing conscious discipline and prioritizing connection over correction (Bailey, 2019), educational staff can create a positive learning atmosphere. This approach not only enhances academic </w:t>
      </w:r>
      <w:r>
        <w:lastRenderedPageBreak/>
        <w:t>performance but also nurtures the holistic development of students and promotes human resiliency.</w:t>
      </w:r>
    </w:p>
    <w:p w14:paraId="059B25F3" w14:textId="77777777" w:rsidR="00502C3E" w:rsidRDefault="00502C3E" w:rsidP="00365FDC">
      <w:pPr>
        <w:pStyle w:val="Heading1"/>
      </w:pPr>
    </w:p>
    <w:p w14:paraId="6BDAABAE" w14:textId="77777777" w:rsidR="00502C3E" w:rsidRPr="00502C3E" w:rsidRDefault="00502C3E" w:rsidP="00502C3E"/>
    <w:p w14:paraId="0CE8EFA6" w14:textId="77777777" w:rsidR="00502C3E" w:rsidRDefault="00502C3E" w:rsidP="00365FDC">
      <w:pPr>
        <w:pStyle w:val="Heading1"/>
      </w:pPr>
    </w:p>
    <w:p w14:paraId="77DFF97D" w14:textId="77777777" w:rsidR="00502C3E" w:rsidRDefault="00502C3E" w:rsidP="00365FDC">
      <w:pPr>
        <w:pStyle w:val="Heading1"/>
      </w:pPr>
    </w:p>
    <w:p w14:paraId="3893FB99" w14:textId="65154588" w:rsidR="00E81978" w:rsidRDefault="00E81978" w:rsidP="00365FDC">
      <w:pPr>
        <w:pStyle w:val="Heading1"/>
      </w:pPr>
    </w:p>
    <w:p w14:paraId="3C7B17EF" w14:textId="77777777" w:rsidR="00502C3E" w:rsidRDefault="00502C3E" w:rsidP="00365FDC">
      <w:pPr>
        <w:ind w:left="720" w:hanging="720"/>
        <w:rPr>
          <w:rStyle w:val="Collab"/>
        </w:rPr>
      </w:pPr>
    </w:p>
    <w:p w14:paraId="381DDA0C" w14:textId="43775231" w:rsidR="00502C3E" w:rsidRPr="00502C3E" w:rsidRDefault="00502C3E" w:rsidP="00502C3E">
      <w:pPr>
        <w:ind w:left="720" w:hanging="720"/>
        <w:jc w:val="center"/>
        <w:rPr>
          <w:rStyle w:val="Collab"/>
          <w:b/>
          <w:bCs/>
        </w:rPr>
      </w:pPr>
      <w:r>
        <w:rPr>
          <w:rStyle w:val="Collab"/>
          <w:b/>
          <w:bCs/>
        </w:rPr>
        <w:t>References</w:t>
      </w:r>
    </w:p>
    <w:p w14:paraId="03849C47" w14:textId="5F8B3910" w:rsidR="00365FDC" w:rsidRDefault="001F7F54" w:rsidP="00365FDC">
      <w:pPr>
        <w:ind w:left="720" w:hanging="720"/>
        <w:rPr>
          <w:rStyle w:val="Collab"/>
        </w:rPr>
      </w:pPr>
      <w:r>
        <w:rPr>
          <w:rStyle w:val="Collab"/>
        </w:rPr>
        <w:t>Bailey, B.</w:t>
      </w:r>
      <w:r w:rsidR="00365FDC">
        <w:rPr>
          <w:rStyle w:val="Collab"/>
        </w:rPr>
        <w:t xml:space="preserve"> (20</w:t>
      </w:r>
      <w:r>
        <w:rPr>
          <w:rStyle w:val="Collab"/>
        </w:rPr>
        <w:t>19</w:t>
      </w:r>
      <w:r w:rsidR="00365FDC">
        <w:rPr>
          <w:rStyle w:val="Collab"/>
        </w:rPr>
        <w:t xml:space="preserve">). </w:t>
      </w:r>
      <w:r>
        <w:rPr>
          <w:rStyle w:val="Collab"/>
          <w:i/>
        </w:rPr>
        <w:t>Conscious discipline: Building resilient classrooms</w:t>
      </w:r>
      <w:r w:rsidR="00365FDC">
        <w:rPr>
          <w:rStyle w:val="Collab"/>
        </w:rPr>
        <w:t xml:space="preserve">. </w:t>
      </w:r>
      <w:r w:rsidR="00995D76">
        <w:rPr>
          <w:rStyle w:val="Collab"/>
        </w:rPr>
        <w:t>Loving Guidance Inc</w:t>
      </w:r>
      <w:r w:rsidR="00365FDC">
        <w:rPr>
          <w:rStyle w:val="Collab"/>
        </w:rPr>
        <w:t>.</w:t>
      </w:r>
    </w:p>
    <w:p w14:paraId="7570A158" w14:textId="13DA60A4" w:rsidR="001F7F54" w:rsidRDefault="001F7F54" w:rsidP="00365FDC">
      <w:pPr>
        <w:ind w:left="720" w:hanging="720"/>
        <w:rPr>
          <w:rStyle w:val="Collab"/>
        </w:rPr>
      </w:pPr>
      <w:r>
        <w:rPr>
          <w:rStyle w:val="Collab"/>
        </w:rPr>
        <w:t xml:space="preserve">Brasher, K. L. (2009). Solution-focused brief therapy: Overview and implications for school </w:t>
      </w:r>
    </w:p>
    <w:p w14:paraId="7241F5AF" w14:textId="5D271B04" w:rsidR="001F7F54" w:rsidRDefault="001F7F54" w:rsidP="00365FDC">
      <w:pPr>
        <w:ind w:left="720" w:hanging="720"/>
        <w:rPr>
          <w:rStyle w:val="Collab"/>
        </w:rPr>
      </w:pPr>
      <w:r>
        <w:rPr>
          <w:rStyle w:val="Collab"/>
        </w:rPr>
        <w:tab/>
        <w:t xml:space="preserve">counselors. </w:t>
      </w:r>
      <w:r>
        <w:rPr>
          <w:rStyle w:val="Collab"/>
          <w:i/>
          <w:iCs/>
        </w:rPr>
        <w:t>The Alabama counselling association journal, 34</w:t>
      </w:r>
      <w:r>
        <w:rPr>
          <w:rStyle w:val="Collab"/>
        </w:rPr>
        <w:t xml:space="preserve">(2). </w:t>
      </w:r>
    </w:p>
    <w:p w14:paraId="1614A465" w14:textId="6DE30D25" w:rsidR="001F7F54" w:rsidRDefault="001F7F54" w:rsidP="00365FDC">
      <w:pPr>
        <w:ind w:left="720" w:hanging="720"/>
        <w:rPr>
          <w:rStyle w:val="Collab"/>
        </w:rPr>
      </w:pPr>
      <w:r>
        <w:rPr>
          <w:rStyle w:val="Collab"/>
        </w:rPr>
        <w:tab/>
      </w:r>
      <w:hyperlink r:id="rId8" w:history="1">
        <w:r w:rsidRPr="007C7683">
          <w:rPr>
            <w:rStyle w:val="Hyperlink"/>
          </w:rPr>
          <w:t>https://files.eric.ed.gov/fulltext/EJ875397.pdf</w:t>
        </w:r>
      </w:hyperlink>
      <w:r>
        <w:rPr>
          <w:rStyle w:val="Collab"/>
        </w:rPr>
        <w:t xml:space="preserve"> </w:t>
      </w:r>
    </w:p>
    <w:p w14:paraId="2899D8CA" w14:textId="437C1E5D" w:rsidR="001F7F54" w:rsidRDefault="001F7F54" w:rsidP="00365FDC">
      <w:pPr>
        <w:ind w:left="720" w:hanging="720"/>
        <w:rPr>
          <w:rStyle w:val="Collab"/>
        </w:rPr>
      </w:pPr>
      <w:r>
        <w:rPr>
          <w:rStyle w:val="Collab"/>
        </w:rPr>
        <w:t xml:space="preserve">Corey, G. (2021). </w:t>
      </w:r>
      <w:r w:rsidRPr="001F7F54">
        <w:rPr>
          <w:rStyle w:val="Collab"/>
          <w:i/>
          <w:iCs/>
        </w:rPr>
        <w:t>Theory and practice of school counseling and psychotherapy</w:t>
      </w:r>
      <w:r>
        <w:rPr>
          <w:rStyle w:val="Collab"/>
        </w:rPr>
        <w:t>. (10</w:t>
      </w:r>
      <w:r w:rsidRPr="001F7F54">
        <w:rPr>
          <w:rStyle w:val="Collab"/>
          <w:vertAlign w:val="superscript"/>
        </w:rPr>
        <w:t>th</w:t>
      </w:r>
      <w:r>
        <w:rPr>
          <w:rStyle w:val="Collab"/>
        </w:rPr>
        <w:t xml:space="preserve"> ed.). </w:t>
      </w:r>
    </w:p>
    <w:p w14:paraId="6C32F71C" w14:textId="419EE4CD" w:rsidR="001F7F54" w:rsidRDefault="001F7F54" w:rsidP="00365FDC">
      <w:pPr>
        <w:ind w:left="720" w:hanging="720"/>
        <w:rPr>
          <w:rStyle w:val="Collab"/>
        </w:rPr>
      </w:pPr>
      <w:r>
        <w:rPr>
          <w:rStyle w:val="Collab"/>
        </w:rPr>
        <w:tab/>
        <w:t>Cengage Learning.</w:t>
      </w:r>
    </w:p>
    <w:p w14:paraId="63404AA0" w14:textId="55643B93" w:rsidR="001F7F54" w:rsidRDefault="001F7F54" w:rsidP="00365FDC">
      <w:pPr>
        <w:ind w:left="720" w:hanging="720"/>
        <w:rPr>
          <w:rStyle w:val="Collab"/>
        </w:rPr>
      </w:pPr>
      <w:r>
        <w:rPr>
          <w:rStyle w:val="Collab"/>
        </w:rPr>
        <w:t xml:space="preserve">Graham, D. L. (2009). </w:t>
      </w:r>
      <w:r>
        <w:rPr>
          <w:rStyle w:val="Collab"/>
          <w:i/>
          <w:iCs/>
        </w:rPr>
        <w:t xml:space="preserve">Teaching redemptively: Bringing grace and truth into your classroom. </w:t>
      </w:r>
    </w:p>
    <w:p w14:paraId="363DB71E" w14:textId="43429D5D" w:rsidR="001F7F54" w:rsidRDefault="001F7F54" w:rsidP="00365FDC">
      <w:pPr>
        <w:ind w:left="720" w:hanging="720"/>
        <w:rPr>
          <w:rStyle w:val="Collab"/>
        </w:rPr>
      </w:pPr>
      <w:r>
        <w:rPr>
          <w:rStyle w:val="Collab"/>
        </w:rPr>
        <w:tab/>
        <w:t>(2</w:t>
      </w:r>
      <w:r w:rsidRPr="001F7F54">
        <w:rPr>
          <w:rStyle w:val="Collab"/>
          <w:vertAlign w:val="superscript"/>
        </w:rPr>
        <w:t>nd</w:t>
      </w:r>
      <w:r>
        <w:rPr>
          <w:rStyle w:val="Collab"/>
        </w:rPr>
        <w:t xml:space="preserve"> Ed.). </w:t>
      </w:r>
      <w:r w:rsidR="009A0219">
        <w:rPr>
          <w:rStyle w:val="Collab"/>
        </w:rPr>
        <w:t>Purposeful Design Publication</w:t>
      </w:r>
    </w:p>
    <w:p w14:paraId="10927747" w14:textId="0C385138" w:rsidR="009A0219" w:rsidRDefault="009A0219" w:rsidP="00365FDC">
      <w:pPr>
        <w:ind w:left="720" w:hanging="720"/>
        <w:rPr>
          <w:rStyle w:val="Collab"/>
        </w:rPr>
      </w:pPr>
      <w:r>
        <w:rPr>
          <w:rStyle w:val="Collab"/>
        </w:rPr>
        <w:t xml:space="preserve">Kong, Y. (2021). The role of experiential learning on student’s motivation and classroom </w:t>
      </w:r>
    </w:p>
    <w:p w14:paraId="3199F78D" w14:textId="3745F868" w:rsidR="009A0219" w:rsidRDefault="009A0219" w:rsidP="00365FDC">
      <w:pPr>
        <w:ind w:left="720" w:hanging="720"/>
        <w:rPr>
          <w:rStyle w:val="Collab"/>
        </w:rPr>
      </w:pPr>
      <w:r>
        <w:rPr>
          <w:rStyle w:val="Collab"/>
        </w:rPr>
        <w:tab/>
        <w:t xml:space="preserve">engagement. </w:t>
      </w:r>
      <w:r>
        <w:rPr>
          <w:rStyle w:val="Collab"/>
          <w:i/>
          <w:iCs/>
        </w:rPr>
        <w:t>Frontiers in psychology, 12</w:t>
      </w:r>
      <w:r>
        <w:rPr>
          <w:rStyle w:val="Collab"/>
        </w:rPr>
        <w:t xml:space="preserve">, 771272. </w:t>
      </w:r>
      <w:hyperlink r:id="rId9" w:history="1">
        <w:r w:rsidRPr="007C7683">
          <w:rPr>
            <w:rStyle w:val="Hyperlink"/>
          </w:rPr>
          <w:t>https://doi.org/10.3389/fpsyg.2021.771272</w:t>
        </w:r>
      </w:hyperlink>
      <w:r>
        <w:rPr>
          <w:rStyle w:val="Collab"/>
        </w:rPr>
        <w:t xml:space="preserve"> </w:t>
      </w:r>
    </w:p>
    <w:p w14:paraId="43C3E761" w14:textId="32F5528F" w:rsidR="009A0219" w:rsidRDefault="009A0219" w:rsidP="00365FDC">
      <w:pPr>
        <w:ind w:left="720" w:hanging="720"/>
        <w:rPr>
          <w:rStyle w:val="Collab"/>
        </w:rPr>
      </w:pPr>
      <w:r>
        <w:rPr>
          <w:rStyle w:val="Collab"/>
        </w:rPr>
        <w:t xml:space="preserve">Merlin, C. (2017). School counselors and multicultural education: Applying the five dimensions. </w:t>
      </w:r>
    </w:p>
    <w:p w14:paraId="5AC36A64" w14:textId="6DE0553D" w:rsidR="009A0219" w:rsidRDefault="009A0219" w:rsidP="00365FDC">
      <w:pPr>
        <w:ind w:left="720" w:hanging="720"/>
        <w:rPr>
          <w:rStyle w:val="Collab"/>
        </w:rPr>
      </w:pPr>
      <w:r>
        <w:rPr>
          <w:rStyle w:val="Collab"/>
        </w:rPr>
        <w:tab/>
      </w:r>
      <w:r>
        <w:rPr>
          <w:rStyle w:val="Collab"/>
          <w:i/>
          <w:iCs/>
        </w:rPr>
        <w:t xml:space="preserve">Journal of school counseling. </w:t>
      </w:r>
      <w:hyperlink r:id="rId10" w:history="1">
        <w:r w:rsidRPr="007C7683">
          <w:rPr>
            <w:rStyle w:val="Hyperlink"/>
          </w:rPr>
          <w:t>https://files.eric.ed.gov/fulltext/EJ1144757.pdf</w:t>
        </w:r>
      </w:hyperlink>
      <w:r>
        <w:rPr>
          <w:rStyle w:val="Collab"/>
        </w:rPr>
        <w:t xml:space="preserve"> </w:t>
      </w:r>
    </w:p>
    <w:p w14:paraId="410A8381" w14:textId="4F945C6B" w:rsidR="00170FB6" w:rsidRPr="00170FB6" w:rsidRDefault="00170FB6" w:rsidP="00365FDC">
      <w:pPr>
        <w:ind w:left="720" w:hanging="720"/>
        <w:rPr>
          <w:rStyle w:val="Collab"/>
        </w:rPr>
      </w:pPr>
      <w:r>
        <w:rPr>
          <w:rStyle w:val="Collab"/>
        </w:rPr>
        <w:t xml:space="preserve">New International Version. (2011). </w:t>
      </w:r>
      <w:r w:rsidRPr="00170FB6">
        <w:rPr>
          <w:rStyle w:val="Collab"/>
          <w:i/>
          <w:iCs/>
        </w:rPr>
        <w:t>The Holy Bible</w:t>
      </w:r>
      <w:r>
        <w:rPr>
          <w:rStyle w:val="Collab"/>
          <w:i/>
          <w:iCs/>
        </w:rPr>
        <w:t xml:space="preserve">. </w:t>
      </w:r>
    </w:p>
    <w:p w14:paraId="1AC6A21D" w14:textId="6BB5E83A" w:rsidR="009A0219" w:rsidRDefault="009A0219" w:rsidP="00365FDC">
      <w:pPr>
        <w:ind w:left="720" w:hanging="720"/>
        <w:rPr>
          <w:rStyle w:val="Collab"/>
        </w:rPr>
      </w:pPr>
      <w:r>
        <w:rPr>
          <w:rStyle w:val="Collab"/>
        </w:rPr>
        <w:lastRenderedPageBreak/>
        <w:t>Savitz-Romar, M. S., Nicola, T. P., Jensen, A., Hill, N. E., Liang, B., and Perella, J. (2018). Data-</w:t>
      </w:r>
    </w:p>
    <w:p w14:paraId="1D040AAA" w14:textId="5C0D512C" w:rsidR="009A0219" w:rsidRDefault="009A0219" w:rsidP="00365FDC">
      <w:pPr>
        <w:ind w:left="720" w:hanging="720"/>
        <w:rPr>
          <w:rStyle w:val="Collab"/>
          <w:i/>
          <w:iCs/>
        </w:rPr>
      </w:pPr>
      <w:r>
        <w:rPr>
          <w:rStyle w:val="Collab"/>
        </w:rPr>
        <w:tab/>
        <w:t xml:space="preserve">driven school counseling: the role of the research-practice partnership. </w:t>
      </w:r>
      <w:r>
        <w:rPr>
          <w:rStyle w:val="Collab"/>
          <w:i/>
          <w:iCs/>
        </w:rPr>
        <w:t xml:space="preserve">Professional </w:t>
      </w:r>
    </w:p>
    <w:p w14:paraId="5E2A377D" w14:textId="22C5DA0D" w:rsidR="009A0219" w:rsidRDefault="009A0219" w:rsidP="00365FDC">
      <w:pPr>
        <w:ind w:left="720" w:hanging="720"/>
        <w:rPr>
          <w:rStyle w:val="Collab"/>
        </w:rPr>
      </w:pPr>
      <w:r>
        <w:rPr>
          <w:rStyle w:val="Collab"/>
          <w:i/>
          <w:iCs/>
        </w:rPr>
        <w:tab/>
        <w:t>school counseling, 22</w:t>
      </w:r>
      <w:r>
        <w:rPr>
          <w:rStyle w:val="Collab"/>
        </w:rPr>
        <w:t xml:space="preserve">(1). </w:t>
      </w:r>
      <w:hyperlink r:id="rId11" w:history="1">
        <w:r w:rsidRPr="007C7683">
          <w:rPr>
            <w:rStyle w:val="Hyperlink"/>
          </w:rPr>
          <w:t>https://doi.org/10.1177/2156759X18824269</w:t>
        </w:r>
      </w:hyperlink>
      <w:r>
        <w:rPr>
          <w:rStyle w:val="Collab"/>
        </w:rPr>
        <w:t xml:space="preserve"> </w:t>
      </w:r>
    </w:p>
    <w:p w14:paraId="18985F0E" w14:textId="1CC4AD1B" w:rsidR="009A0219" w:rsidRDefault="009A0219" w:rsidP="00365FDC">
      <w:pPr>
        <w:ind w:left="720" w:hanging="720"/>
        <w:rPr>
          <w:rStyle w:val="Collab"/>
          <w:i/>
          <w:iCs/>
        </w:rPr>
      </w:pPr>
      <w:r>
        <w:rPr>
          <w:rStyle w:val="Collab"/>
        </w:rPr>
        <w:t>Williams, M. K. (2017). John dewey in the 21</w:t>
      </w:r>
      <w:r w:rsidRPr="009A0219">
        <w:rPr>
          <w:rStyle w:val="Collab"/>
          <w:vertAlign w:val="superscript"/>
        </w:rPr>
        <w:t>st</w:t>
      </w:r>
      <w:r>
        <w:rPr>
          <w:rStyle w:val="Collab"/>
        </w:rPr>
        <w:t xml:space="preserve"> century. </w:t>
      </w:r>
      <w:r>
        <w:rPr>
          <w:rStyle w:val="Collab"/>
          <w:i/>
          <w:iCs/>
        </w:rPr>
        <w:t xml:space="preserve">Journal of inquiring and action in </w:t>
      </w:r>
    </w:p>
    <w:p w14:paraId="4B94A435" w14:textId="357F513B" w:rsidR="009A0219" w:rsidRPr="009A0219" w:rsidRDefault="009A0219" w:rsidP="00365FDC">
      <w:pPr>
        <w:ind w:left="720" w:hanging="720"/>
        <w:rPr>
          <w:rStyle w:val="Collab"/>
        </w:rPr>
      </w:pPr>
      <w:r>
        <w:rPr>
          <w:rStyle w:val="Collab"/>
          <w:i/>
          <w:iCs/>
        </w:rPr>
        <w:tab/>
        <w:t>education, 9</w:t>
      </w:r>
      <w:r>
        <w:rPr>
          <w:rStyle w:val="Collab"/>
        </w:rPr>
        <w:t xml:space="preserve">(1). </w:t>
      </w:r>
      <w:hyperlink r:id="rId12" w:history="1">
        <w:r w:rsidRPr="007C7683">
          <w:rPr>
            <w:rStyle w:val="Hyperlink"/>
          </w:rPr>
          <w:t>https://files.eric.ed.gov/fulltext/EJ1158258.pdf</w:t>
        </w:r>
      </w:hyperlink>
      <w:r>
        <w:rPr>
          <w:rStyle w:val="Collab"/>
        </w:rPr>
        <w:t xml:space="preserve"> </w:t>
      </w:r>
    </w:p>
    <w:p w14:paraId="116BFD0E" w14:textId="791C5121" w:rsidR="00365FDC" w:rsidRDefault="00365FDC" w:rsidP="00170FB6">
      <w:pPr>
        <w:ind w:firstLine="0"/>
        <w:rPr>
          <w:rStyle w:val="Collab"/>
        </w:rPr>
      </w:pPr>
    </w:p>
    <w:p w14:paraId="2ABB6104" w14:textId="7DCA28F9" w:rsidR="00365FDC" w:rsidRDefault="00365FDC" w:rsidP="00365FDC"/>
    <w:p w14:paraId="4F92D390" w14:textId="4ECB25EF" w:rsidR="00C60294" w:rsidRDefault="00C60294" w:rsidP="00365FDC"/>
    <w:p w14:paraId="627B2DDE" w14:textId="2A9B9B01" w:rsidR="00C60294" w:rsidRPr="00C60294" w:rsidRDefault="00C60294" w:rsidP="00C60294">
      <w:pPr>
        <w:ind w:firstLine="0"/>
        <w:rPr>
          <w:color w:val="C00000"/>
        </w:rPr>
      </w:pPr>
    </w:p>
    <w:p w14:paraId="2E964AC8" w14:textId="77777777" w:rsidR="00C60294" w:rsidRPr="00365FDC" w:rsidRDefault="00C60294" w:rsidP="006B75D7">
      <w:pPr>
        <w:ind w:firstLine="0"/>
      </w:pPr>
    </w:p>
    <w:sectPr w:rsidR="00C60294" w:rsidRPr="00365FDC" w:rsidSect="002B3801">
      <w:headerReference w:type="default" r:id="rId13"/>
      <w:headerReference w:type="first" r:id="rId14"/>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33B51" w14:textId="77777777" w:rsidR="008A6F2C" w:rsidRDefault="008A6F2C">
      <w:pPr>
        <w:spacing w:line="240" w:lineRule="auto"/>
      </w:pPr>
      <w:r>
        <w:separator/>
      </w:r>
    </w:p>
    <w:p w14:paraId="3E0772B6" w14:textId="77777777" w:rsidR="008A6F2C" w:rsidRDefault="008A6F2C"/>
  </w:endnote>
  <w:endnote w:type="continuationSeparator" w:id="0">
    <w:p w14:paraId="2AFA54DD" w14:textId="77777777" w:rsidR="008A6F2C" w:rsidRDefault="008A6F2C">
      <w:pPr>
        <w:spacing w:line="240" w:lineRule="auto"/>
      </w:pPr>
      <w:r>
        <w:continuationSeparator/>
      </w:r>
    </w:p>
    <w:p w14:paraId="60966A5D" w14:textId="77777777" w:rsidR="008A6F2C" w:rsidRDefault="008A6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E5ADC" w14:textId="77777777" w:rsidR="008A6F2C" w:rsidRDefault="008A6F2C">
      <w:pPr>
        <w:spacing w:line="240" w:lineRule="auto"/>
      </w:pPr>
      <w:r>
        <w:separator/>
      </w:r>
    </w:p>
    <w:p w14:paraId="12E0918D" w14:textId="77777777" w:rsidR="008A6F2C" w:rsidRDefault="008A6F2C"/>
  </w:footnote>
  <w:footnote w:type="continuationSeparator" w:id="0">
    <w:p w14:paraId="497C13DC" w14:textId="77777777" w:rsidR="008A6F2C" w:rsidRDefault="008A6F2C">
      <w:pPr>
        <w:spacing w:line="240" w:lineRule="auto"/>
      </w:pPr>
      <w:r>
        <w:continuationSeparator/>
      </w:r>
    </w:p>
    <w:p w14:paraId="3812CBB8" w14:textId="77777777" w:rsidR="008A6F2C" w:rsidRDefault="008A6F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A00D" w14:textId="2CD6D602"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4</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7C2A" w14:textId="27684BCC"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9837439">
    <w:abstractNumId w:val="9"/>
  </w:num>
  <w:num w:numId="2" w16cid:durableId="1895238362">
    <w:abstractNumId w:val="7"/>
  </w:num>
  <w:num w:numId="3" w16cid:durableId="756054171">
    <w:abstractNumId w:val="6"/>
  </w:num>
  <w:num w:numId="4" w16cid:durableId="1315065403">
    <w:abstractNumId w:val="5"/>
  </w:num>
  <w:num w:numId="5" w16cid:durableId="243882647">
    <w:abstractNumId w:val="4"/>
  </w:num>
  <w:num w:numId="6" w16cid:durableId="1762145275">
    <w:abstractNumId w:val="8"/>
  </w:num>
  <w:num w:numId="7" w16cid:durableId="505705724">
    <w:abstractNumId w:val="3"/>
  </w:num>
  <w:num w:numId="8" w16cid:durableId="510264324">
    <w:abstractNumId w:val="2"/>
  </w:num>
  <w:num w:numId="9" w16cid:durableId="1152015720">
    <w:abstractNumId w:val="1"/>
  </w:num>
  <w:num w:numId="10" w16cid:durableId="1502813662">
    <w:abstractNumId w:val="0"/>
  </w:num>
  <w:num w:numId="11" w16cid:durableId="1139103895">
    <w:abstractNumId w:val="9"/>
    <w:lvlOverride w:ilvl="0">
      <w:startOverride w:val="1"/>
    </w:lvlOverride>
  </w:num>
  <w:num w:numId="12" w16cid:durableId="1894804558">
    <w:abstractNumId w:val="13"/>
  </w:num>
  <w:num w:numId="13" w16cid:durableId="1060247321">
    <w:abstractNumId w:val="11"/>
  </w:num>
  <w:num w:numId="14" w16cid:durableId="1903828092">
    <w:abstractNumId w:val="10"/>
  </w:num>
  <w:num w:numId="15" w16cid:durableId="13680963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97F4474-7023-4401-9574-5717646BF450}"/>
    <w:docVar w:name="dgnword-eventsink" w:val="2248575452336"/>
  </w:docVars>
  <w:rsids>
    <w:rsidRoot w:val="00365FDC"/>
    <w:rsid w:val="000157FC"/>
    <w:rsid w:val="00022542"/>
    <w:rsid w:val="00026498"/>
    <w:rsid w:val="00027790"/>
    <w:rsid w:val="00030E96"/>
    <w:rsid w:val="00034162"/>
    <w:rsid w:val="00034C3D"/>
    <w:rsid w:val="0006230F"/>
    <w:rsid w:val="0007230F"/>
    <w:rsid w:val="000763EE"/>
    <w:rsid w:val="00080FAC"/>
    <w:rsid w:val="00086F31"/>
    <w:rsid w:val="0009437C"/>
    <w:rsid w:val="000B1F23"/>
    <w:rsid w:val="000C2C6A"/>
    <w:rsid w:val="000D3F41"/>
    <w:rsid w:val="000E481C"/>
    <w:rsid w:val="001137F8"/>
    <w:rsid w:val="0012743C"/>
    <w:rsid w:val="00136811"/>
    <w:rsid w:val="00141CEE"/>
    <w:rsid w:val="00143E93"/>
    <w:rsid w:val="00157AA1"/>
    <w:rsid w:val="00162034"/>
    <w:rsid w:val="001653AD"/>
    <w:rsid w:val="00170FB6"/>
    <w:rsid w:val="0018662C"/>
    <w:rsid w:val="001A01C2"/>
    <w:rsid w:val="001B1410"/>
    <w:rsid w:val="001B3469"/>
    <w:rsid w:val="001B40CD"/>
    <w:rsid w:val="001D4E72"/>
    <w:rsid w:val="001F050D"/>
    <w:rsid w:val="001F180F"/>
    <w:rsid w:val="001F7F54"/>
    <w:rsid w:val="00201F62"/>
    <w:rsid w:val="002064C0"/>
    <w:rsid w:val="00214FD6"/>
    <w:rsid w:val="00216216"/>
    <w:rsid w:val="002201F0"/>
    <w:rsid w:val="00225542"/>
    <w:rsid w:val="0027106B"/>
    <w:rsid w:val="00276250"/>
    <w:rsid w:val="00276868"/>
    <w:rsid w:val="002879F6"/>
    <w:rsid w:val="002917DB"/>
    <w:rsid w:val="0029405E"/>
    <w:rsid w:val="002A7BFD"/>
    <w:rsid w:val="002B3801"/>
    <w:rsid w:val="002B3EDF"/>
    <w:rsid w:val="002B79D6"/>
    <w:rsid w:val="002C3A6A"/>
    <w:rsid w:val="002C7132"/>
    <w:rsid w:val="002D60DC"/>
    <w:rsid w:val="002E244A"/>
    <w:rsid w:val="002E67F3"/>
    <w:rsid w:val="002F2639"/>
    <w:rsid w:val="002F4DF4"/>
    <w:rsid w:val="002F6C73"/>
    <w:rsid w:val="002F6D45"/>
    <w:rsid w:val="00301698"/>
    <w:rsid w:val="00303DEB"/>
    <w:rsid w:val="00314623"/>
    <w:rsid w:val="00317A81"/>
    <w:rsid w:val="00331EAC"/>
    <w:rsid w:val="0034129E"/>
    <w:rsid w:val="00350692"/>
    <w:rsid w:val="00353271"/>
    <w:rsid w:val="00353BBD"/>
    <w:rsid w:val="00355DCA"/>
    <w:rsid w:val="00365FDC"/>
    <w:rsid w:val="00370B90"/>
    <w:rsid w:val="0037484F"/>
    <w:rsid w:val="00376D9C"/>
    <w:rsid w:val="00377380"/>
    <w:rsid w:val="003A19BB"/>
    <w:rsid w:val="003C6371"/>
    <w:rsid w:val="003D431B"/>
    <w:rsid w:val="003F00E6"/>
    <w:rsid w:val="003F25EF"/>
    <w:rsid w:val="00401121"/>
    <w:rsid w:val="00434917"/>
    <w:rsid w:val="0043552F"/>
    <w:rsid w:val="00440278"/>
    <w:rsid w:val="00450223"/>
    <w:rsid w:val="00470F43"/>
    <w:rsid w:val="00475485"/>
    <w:rsid w:val="004767DA"/>
    <w:rsid w:val="00502C3E"/>
    <w:rsid w:val="0050539D"/>
    <w:rsid w:val="00506A52"/>
    <w:rsid w:val="00537332"/>
    <w:rsid w:val="005408A6"/>
    <w:rsid w:val="00551A02"/>
    <w:rsid w:val="005534FA"/>
    <w:rsid w:val="00554851"/>
    <w:rsid w:val="00555C43"/>
    <w:rsid w:val="00560102"/>
    <w:rsid w:val="00573670"/>
    <w:rsid w:val="005859E7"/>
    <w:rsid w:val="005B25FB"/>
    <w:rsid w:val="005B7E78"/>
    <w:rsid w:val="005D3100"/>
    <w:rsid w:val="005D3A03"/>
    <w:rsid w:val="005E5263"/>
    <w:rsid w:val="00600BAB"/>
    <w:rsid w:val="0060194A"/>
    <w:rsid w:val="00642B60"/>
    <w:rsid w:val="00643F43"/>
    <w:rsid w:val="00653BC6"/>
    <w:rsid w:val="00667BC2"/>
    <w:rsid w:val="00673738"/>
    <w:rsid w:val="006930DD"/>
    <w:rsid w:val="00697EAA"/>
    <w:rsid w:val="006B1FA2"/>
    <w:rsid w:val="006B75D7"/>
    <w:rsid w:val="006D0BA8"/>
    <w:rsid w:val="006F7982"/>
    <w:rsid w:val="00723D37"/>
    <w:rsid w:val="00731EB9"/>
    <w:rsid w:val="00734718"/>
    <w:rsid w:val="00746F5C"/>
    <w:rsid w:val="007675C0"/>
    <w:rsid w:val="007775B9"/>
    <w:rsid w:val="00787884"/>
    <w:rsid w:val="00791865"/>
    <w:rsid w:val="007A09E3"/>
    <w:rsid w:val="007A3093"/>
    <w:rsid w:val="007A60EF"/>
    <w:rsid w:val="007C50AB"/>
    <w:rsid w:val="007D06B7"/>
    <w:rsid w:val="007D2BB9"/>
    <w:rsid w:val="007D4E1A"/>
    <w:rsid w:val="007D7324"/>
    <w:rsid w:val="007F00CA"/>
    <w:rsid w:val="007F70D5"/>
    <w:rsid w:val="008002C0"/>
    <w:rsid w:val="0082791D"/>
    <w:rsid w:val="00855C8D"/>
    <w:rsid w:val="00856509"/>
    <w:rsid w:val="00860A80"/>
    <w:rsid w:val="0086430D"/>
    <w:rsid w:val="0088259C"/>
    <w:rsid w:val="008A1202"/>
    <w:rsid w:val="008A6F2C"/>
    <w:rsid w:val="008B0704"/>
    <w:rsid w:val="008B5792"/>
    <w:rsid w:val="008C5323"/>
    <w:rsid w:val="008C5B77"/>
    <w:rsid w:val="00903274"/>
    <w:rsid w:val="00904C1A"/>
    <w:rsid w:val="0093011D"/>
    <w:rsid w:val="00953277"/>
    <w:rsid w:val="009739BE"/>
    <w:rsid w:val="00980ECE"/>
    <w:rsid w:val="00995D76"/>
    <w:rsid w:val="009A0219"/>
    <w:rsid w:val="009A570F"/>
    <w:rsid w:val="009A6A3B"/>
    <w:rsid w:val="009B0909"/>
    <w:rsid w:val="009B7D3F"/>
    <w:rsid w:val="009C5166"/>
    <w:rsid w:val="009D6093"/>
    <w:rsid w:val="009D77A2"/>
    <w:rsid w:val="009E0752"/>
    <w:rsid w:val="009E1CB7"/>
    <w:rsid w:val="00A23DE6"/>
    <w:rsid w:val="00A2438A"/>
    <w:rsid w:val="00A30272"/>
    <w:rsid w:val="00A33DAB"/>
    <w:rsid w:val="00A3522F"/>
    <w:rsid w:val="00A43E5E"/>
    <w:rsid w:val="00A56E76"/>
    <w:rsid w:val="00A570D0"/>
    <w:rsid w:val="00A57F54"/>
    <w:rsid w:val="00A762DD"/>
    <w:rsid w:val="00A940B7"/>
    <w:rsid w:val="00A9726F"/>
    <w:rsid w:val="00AD0B4A"/>
    <w:rsid w:val="00AD0CC9"/>
    <w:rsid w:val="00AD67CF"/>
    <w:rsid w:val="00AE6750"/>
    <w:rsid w:val="00B0080F"/>
    <w:rsid w:val="00B0542F"/>
    <w:rsid w:val="00B111A2"/>
    <w:rsid w:val="00B20403"/>
    <w:rsid w:val="00B30EF8"/>
    <w:rsid w:val="00B311DF"/>
    <w:rsid w:val="00B33FC4"/>
    <w:rsid w:val="00B52588"/>
    <w:rsid w:val="00B600C1"/>
    <w:rsid w:val="00B67B9E"/>
    <w:rsid w:val="00B67FA8"/>
    <w:rsid w:val="00B823AA"/>
    <w:rsid w:val="00B83AEF"/>
    <w:rsid w:val="00B844FE"/>
    <w:rsid w:val="00B94CCD"/>
    <w:rsid w:val="00BA45DB"/>
    <w:rsid w:val="00BB6FA9"/>
    <w:rsid w:val="00BC1787"/>
    <w:rsid w:val="00BC201A"/>
    <w:rsid w:val="00BC3AFF"/>
    <w:rsid w:val="00BC4C79"/>
    <w:rsid w:val="00BE4AE0"/>
    <w:rsid w:val="00BF4184"/>
    <w:rsid w:val="00BF42C8"/>
    <w:rsid w:val="00C0601E"/>
    <w:rsid w:val="00C31D30"/>
    <w:rsid w:val="00C36DF1"/>
    <w:rsid w:val="00C44878"/>
    <w:rsid w:val="00C477CD"/>
    <w:rsid w:val="00C5506B"/>
    <w:rsid w:val="00C55208"/>
    <w:rsid w:val="00C60294"/>
    <w:rsid w:val="00C6532B"/>
    <w:rsid w:val="00C71D3D"/>
    <w:rsid w:val="00C9070D"/>
    <w:rsid w:val="00C929FC"/>
    <w:rsid w:val="00CA1D09"/>
    <w:rsid w:val="00CB44BB"/>
    <w:rsid w:val="00CC4B9C"/>
    <w:rsid w:val="00CD6E39"/>
    <w:rsid w:val="00CF6E91"/>
    <w:rsid w:val="00CF74A2"/>
    <w:rsid w:val="00D06EB3"/>
    <w:rsid w:val="00D11BCD"/>
    <w:rsid w:val="00D12401"/>
    <w:rsid w:val="00D51404"/>
    <w:rsid w:val="00D6798F"/>
    <w:rsid w:val="00D7162F"/>
    <w:rsid w:val="00D81482"/>
    <w:rsid w:val="00D826AF"/>
    <w:rsid w:val="00D85B68"/>
    <w:rsid w:val="00D97EC0"/>
    <w:rsid w:val="00DA5FD5"/>
    <w:rsid w:val="00DC3CF7"/>
    <w:rsid w:val="00DC52A1"/>
    <w:rsid w:val="00DC7A4C"/>
    <w:rsid w:val="00DE031F"/>
    <w:rsid w:val="00DE2C10"/>
    <w:rsid w:val="00DF1FCD"/>
    <w:rsid w:val="00E10CA9"/>
    <w:rsid w:val="00E11B31"/>
    <w:rsid w:val="00E22146"/>
    <w:rsid w:val="00E27785"/>
    <w:rsid w:val="00E521EE"/>
    <w:rsid w:val="00E54774"/>
    <w:rsid w:val="00E6004D"/>
    <w:rsid w:val="00E71EAF"/>
    <w:rsid w:val="00E81978"/>
    <w:rsid w:val="00E85C3A"/>
    <w:rsid w:val="00ED71DA"/>
    <w:rsid w:val="00EF22CA"/>
    <w:rsid w:val="00F01809"/>
    <w:rsid w:val="00F33B84"/>
    <w:rsid w:val="00F35968"/>
    <w:rsid w:val="00F379B7"/>
    <w:rsid w:val="00F4751C"/>
    <w:rsid w:val="00F525FA"/>
    <w:rsid w:val="00F61696"/>
    <w:rsid w:val="00F62EB0"/>
    <w:rsid w:val="00F827CF"/>
    <w:rsid w:val="00FA2060"/>
    <w:rsid w:val="00FA34E2"/>
    <w:rsid w:val="00FA7793"/>
    <w:rsid w:val="00FC4CB4"/>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1F7F54"/>
    <w:rPr>
      <w:color w:val="5F5F5F" w:themeColor="hyperlink"/>
      <w:u w:val="single"/>
    </w:rPr>
  </w:style>
  <w:style w:type="character" w:styleId="UnresolvedMention">
    <w:name w:val="Unresolved Mention"/>
    <w:basedOn w:val="DefaultParagraphFont"/>
    <w:uiPriority w:val="99"/>
    <w:semiHidden/>
    <w:unhideWhenUsed/>
    <w:rsid w:val="001F7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eric.ed.gov/fulltext/EJ875397.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iles.eric.ed.gov/fulltext/EJ1158258.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2156759X1882426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iles.eric.ed.gov/fulltext/EJ1144757.pdf" TargetMode="External"/><Relationship Id="rId4" Type="http://schemas.openxmlformats.org/officeDocument/2006/relationships/settings" Target="settings.xml"/><Relationship Id="rId9" Type="http://schemas.openxmlformats.org/officeDocument/2006/relationships/hyperlink" Target="https://doi.org/10.3389/fpsyg.2021.771272"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1480A428D946AF92C899187D3FF492"/>
        <w:category>
          <w:name w:val="General"/>
          <w:gallery w:val="placeholder"/>
        </w:category>
        <w:types>
          <w:type w:val="bbPlcHdr"/>
        </w:types>
        <w:behaviors>
          <w:behavior w:val="content"/>
        </w:behaviors>
        <w:guid w:val="{85918073-77BB-41C3-8F1C-91F843D8774A}"/>
      </w:docPartPr>
      <w:docPartBody>
        <w:p w:rsidR="00536810" w:rsidRDefault="00356A6C" w:rsidP="00356A6C">
          <w:pPr>
            <w:pStyle w:val="D21480A428D946AF92C899187D3FF49223"/>
          </w:pPr>
          <w:r w:rsidRPr="00A940B7">
            <w:rPr>
              <w:b/>
              <w:bCs/>
            </w:rPr>
            <w:t>Abstract</w:t>
          </w:r>
        </w:p>
      </w:docPartBody>
    </w:docPart>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
      <w:docPartPr>
        <w:name w:val="09223DDA7F194DD0A598A0AF8C00DB0F"/>
        <w:category>
          <w:name w:val="General"/>
          <w:gallery w:val="placeholder"/>
        </w:category>
        <w:types>
          <w:type w:val="bbPlcHdr"/>
        </w:types>
        <w:behaviors>
          <w:behavior w:val="content"/>
        </w:behaviors>
        <w:guid w:val="{230C4A29-23B1-4846-B31C-72B51781BE16}"/>
      </w:docPartPr>
      <w:docPartBody>
        <w:p w:rsidR="006628FE" w:rsidRDefault="00C042E3" w:rsidP="00C042E3">
          <w:pPr>
            <w:pStyle w:val="09223DDA7F194DD0A598A0AF8C00DB0F"/>
          </w:pPr>
          <w:r w:rsidRPr="00787884">
            <w:rPr>
              <w:rStyle w:val="PlaceholderText"/>
            </w:rPr>
            <w:t>[</w:t>
          </w:r>
          <w:r>
            <w:t>Course Number: Course Name</w:t>
          </w:r>
          <w:r w:rsidRPr="00787884">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A4"/>
    <w:rsid w:val="00350068"/>
    <w:rsid w:val="00356A6C"/>
    <w:rsid w:val="00494EA7"/>
    <w:rsid w:val="00536810"/>
    <w:rsid w:val="0056228B"/>
    <w:rsid w:val="0059318C"/>
    <w:rsid w:val="006628FE"/>
    <w:rsid w:val="007B6A4E"/>
    <w:rsid w:val="00861763"/>
    <w:rsid w:val="00C042E3"/>
    <w:rsid w:val="00EA03A4"/>
    <w:rsid w:val="00F7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26FFDF81E47E28B149C4C1D793926">
    <w:name w:val="06026FFDF81E47E28B149C4C1D793926"/>
  </w:style>
  <w:style w:type="paragraph" w:customStyle="1" w:styleId="09223DDA7F194DD0A598A0AF8C00DB0F">
    <w:name w:val="09223DDA7F194DD0A598A0AF8C00DB0F"/>
    <w:rsid w:val="00C042E3"/>
    <w:rPr>
      <w:kern w:val="2"/>
      <w14:ligatures w14:val="standardContextual"/>
    </w:rPr>
  </w:style>
  <w:style w:type="character" w:styleId="Emphasis">
    <w:name w:val="Emphasis"/>
    <w:basedOn w:val="DefaultParagraphFont"/>
    <w:uiPriority w:val="4"/>
    <w:unhideWhenUsed/>
    <w:qFormat/>
    <w:rsid w:val="00356A6C"/>
    <w:rPr>
      <w:i/>
      <w:iCs/>
    </w:rPr>
  </w:style>
  <w:style w:type="paragraph" w:customStyle="1" w:styleId="830F4885C7E8421591065380858FDE4D">
    <w:name w:val="830F4885C7E8421591065380858FDE4D"/>
  </w:style>
  <w:style w:type="character" w:styleId="PlaceholderText">
    <w:name w:val="Placeholder Text"/>
    <w:basedOn w:val="DefaultParagraphFont"/>
    <w:uiPriority w:val="99"/>
    <w:semiHidden/>
    <w:rsid w:val="00C042E3"/>
    <w:rPr>
      <w:color w:val="404040" w:themeColor="text1" w:themeTint="BF"/>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D21480A428D946AF92C899187D3FF49223">
    <w:name w:val="D21480A428D946AF92C899187D3FF49223"/>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797EDF2-92E6-4ABB-A4B8-22563ADC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293</TotalTime>
  <Pages>10</Pages>
  <Words>2167</Words>
  <Characters>13328</Characters>
  <Application>Microsoft Office Word</Application>
  <DocSecurity>0</DocSecurity>
  <Lines>214</Lines>
  <Paragraphs>65</Paragraphs>
  <ScaleCrop>false</ScaleCrop>
  <HeadingPairs>
    <vt:vector size="2" baseType="variant">
      <vt:variant>
        <vt:lpstr>Title</vt:lpstr>
      </vt:variant>
      <vt:variant>
        <vt:i4>1</vt:i4>
      </vt:variant>
    </vt:vector>
  </HeadingPairs>
  <TitlesOfParts>
    <vt:vector size="1" baseType="lpstr">
      <vt:lpstr>Beyond the Book: Shaping Skills, Nurturing Minds, and Igniting Futures</vt:lpstr>
    </vt:vector>
  </TitlesOfParts>
  <Company/>
  <LinksUpToDate>false</LinksUpToDate>
  <CharactersWithSpaces>15430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Book: Shaping Skills, Connecting Minds, and Igniting Futures</dc:title>
  <dc:subject/>
  <dc:creator>Anthony Boen</dc:creator>
  <cp:keywords/>
  <dc:description/>
  <cp:lastModifiedBy>Katina Glasco</cp:lastModifiedBy>
  <cp:revision>13</cp:revision>
  <dcterms:created xsi:type="dcterms:W3CDTF">2023-12-09T14:39:00Z</dcterms:created>
  <dcterms:modified xsi:type="dcterms:W3CDTF">2023-12-09T19:37:00Z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7aa276c214fcc73cf21eea9f594f3bae7b3b1eba90773b3d0e4b52e2d57f530e</vt:lpwstr>
  </property>
</Properties>
</file>