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388789" w14:textId="1E086363" w:rsidR="00573670" w:rsidRDefault="004F2E8E" w:rsidP="00365FDC">
      <w:pPr>
        <w:pStyle w:val="Title"/>
      </w:pPr>
      <w:r>
        <w:t>Com</w:t>
      </w:r>
      <w:r w:rsidR="005407F4">
        <w:t>prehensive Child and Adolescent Counseling</w:t>
      </w:r>
    </w:p>
    <w:p w14:paraId="153EB3C7" w14:textId="77777777" w:rsidR="00573670" w:rsidRDefault="00573670" w:rsidP="00365FDC">
      <w:pPr>
        <w:pStyle w:val="Title"/>
      </w:pPr>
    </w:p>
    <w:p w14:paraId="4D5622AF" w14:textId="77777777" w:rsidR="001D7EE2" w:rsidRDefault="001D7EE2" w:rsidP="001D7EE2">
      <w:pPr>
        <w:pStyle w:val="Title2"/>
      </w:pPr>
      <w:sdt>
        <w:sdtPr>
          <w:alias w:val="Institution"/>
          <w:tag w:val="Institution"/>
          <w:id w:val="-1314865898"/>
          <w:placeholder>
            <w:docPart w:val="F0B838FB09294B19B77E400E4302377D"/>
          </w:placeholder>
          <w15:appearance w15:val="hidden"/>
        </w:sdtPr>
        <w:sdtContent>
          <w:r>
            <w:t>Department of Behavioral Sciences, Liberty University</w:t>
          </w:r>
        </w:sdtContent>
      </w:sdt>
    </w:p>
    <w:p w14:paraId="7C7D63F8" w14:textId="77777777" w:rsidR="001D7EE2" w:rsidRDefault="001D7EE2" w:rsidP="001D7EE2">
      <w:pPr>
        <w:pStyle w:val="Title2"/>
      </w:pPr>
      <w:sdt>
        <w:sdtPr>
          <w:alias w:val="Course"/>
          <w:tag w:val="Course"/>
          <w:id w:val="-806396560"/>
          <w:placeholder>
            <w:docPart w:val="D7AF000B82044EF481F2240E8FC208B4"/>
          </w:placeholder>
          <w15:appearance w15:val="hidden"/>
        </w:sdtPr>
        <w:sdtContent>
          <w:r>
            <w:t>COSC 611: Counseling Children and Adolescents in Schools</w:t>
          </w:r>
        </w:sdtContent>
      </w:sdt>
    </w:p>
    <w:p w14:paraId="71711D79" w14:textId="77777777" w:rsidR="001D7EE2" w:rsidRDefault="001D7EE2" w:rsidP="001D7EE2">
      <w:pPr>
        <w:pStyle w:val="Title2"/>
      </w:pPr>
      <w:sdt>
        <w:sdtPr>
          <w:alias w:val="Instructor Name"/>
          <w:tag w:val="Instructor Name"/>
          <w:id w:val="885538548"/>
          <w:placeholder>
            <w:docPart w:val="55976AC0F0824DD7B791D250DB11D1C7"/>
          </w:placeholder>
          <w15:appearance w15:val="hidden"/>
        </w:sdtPr>
        <w:sdtContent>
          <w:r>
            <w:t xml:space="preserve">Dr. Deedre Mitchell </w:t>
          </w:r>
        </w:sdtContent>
      </w:sdt>
    </w:p>
    <w:sdt>
      <w:sdtPr>
        <w:alias w:val="Date Submitted"/>
        <w:tag w:val="Date Submitted"/>
        <w:id w:val="1727802042"/>
        <w:placeholder>
          <w:docPart w:val="3022DCD6740E47FFB78BFD0D11075B67"/>
        </w:placeholder>
        <w15:appearance w15:val="hidden"/>
      </w:sdtPr>
      <w:sdtEndPr/>
      <w:sdtContent>
        <w:p w14:paraId="4A2FBC74" w14:textId="77777777" w:rsidR="001D7EE2" w:rsidRDefault="00854769" w:rsidP="00860A80">
          <w:pPr>
            <w:pStyle w:val="Title2"/>
          </w:pPr>
          <w:r>
            <w:t>May</w:t>
          </w:r>
          <w:r w:rsidR="00642B60">
            <w:t xml:space="preserve"> </w:t>
          </w:r>
          <w:r>
            <w:t>4</w:t>
          </w:r>
          <w:r w:rsidR="00642B60" w:rsidRPr="00642B60">
            <w:rPr>
              <w:vertAlign w:val="superscript"/>
            </w:rPr>
            <w:t>th</w:t>
          </w:r>
          <w:r w:rsidR="00642B60">
            <w:t>, 202</w:t>
          </w:r>
          <w:r w:rsidR="00BD0A63">
            <w:t>4</w:t>
          </w:r>
        </w:p>
        <w:p w14:paraId="30962E22" w14:textId="50FB0D08" w:rsidR="00860A80" w:rsidRDefault="00860A80" w:rsidP="00860A80">
          <w:pPr>
            <w:pStyle w:val="Title2"/>
          </w:pPr>
        </w:p>
        <w:p w14:paraId="7617E281" w14:textId="77777777" w:rsidR="001D7EE2" w:rsidRPr="00787884" w:rsidRDefault="000231E8" w:rsidP="00860A80">
          <w:pPr>
            <w:pStyle w:val="Title2"/>
          </w:pPr>
        </w:p>
      </w:sdtContent>
    </w:sdt>
    <w:p w14:paraId="4788D0D4" w14:textId="77777777" w:rsidR="00860A80" w:rsidRPr="00787884" w:rsidRDefault="00860A80" w:rsidP="00860A80">
      <w:pPr>
        <w:pStyle w:val="Title2"/>
      </w:pPr>
    </w:p>
    <w:p w14:paraId="6FB5F55C" w14:textId="77777777" w:rsidR="00860A80" w:rsidRPr="00787884" w:rsidRDefault="00860A80" w:rsidP="00B823AA">
      <w:pPr>
        <w:pStyle w:val="Title2"/>
      </w:pPr>
    </w:p>
    <w:p w14:paraId="7BF52E40" w14:textId="07EBA88A" w:rsidR="006B75D7" w:rsidRDefault="006B75D7" w:rsidP="00860A80">
      <w:pPr>
        <w:pStyle w:val="Title2"/>
        <w:jc w:val="left"/>
      </w:pPr>
    </w:p>
    <w:p w14:paraId="76AD6A34" w14:textId="75D0564E" w:rsidR="005859E7" w:rsidRDefault="005859E7" w:rsidP="00860A80">
      <w:pPr>
        <w:pStyle w:val="Title2"/>
        <w:jc w:val="left"/>
      </w:pPr>
    </w:p>
    <w:p w14:paraId="548BF3A2" w14:textId="2198B09C" w:rsidR="005859E7" w:rsidRPr="005859E7" w:rsidRDefault="005859E7" w:rsidP="005859E7">
      <w:pPr>
        <w:spacing w:line="360" w:lineRule="auto"/>
        <w:ind w:firstLine="0"/>
        <w:rPr>
          <w:color w:val="C00000"/>
        </w:rPr>
      </w:pPr>
    </w:p>
    <w:p w14:paraId="734E62D1" w14:textId="2131D92C" w:rsidR="006B75D7" w:rsidRDefault="006B75D7" w:rsidP="00B823AA">
      <w:pPr>
        <w:pStyle w:val="Title2"/>
      </w:pPr>
    </w:p>
    <w:p w14:paraId="10654088" w14:textId="10AF5155" w:rsidR="006B75D7" w:rsidRPr="001D7EE2" w:rsidRDefault="001D7EE2" w:rsidP="00B823AA">
      <w:pPr>
        <w:pStyle w:val="Title2"/>
        <w:rPr>
          <w:b/>
          <w:bCs/>
        </w:rPr>
      </w:pPr>
      <w:r w:rsidRPr="001D7EE2">
        <w:rPr>
          <w:b/>
          <w:bCs/>
        </w:rPr>
        <w:t>Author Notes</w:t>
      </w:r>
    </w:p>
    <w:p w14:paraId="744524D3" w14:textId="26F71FDB" w:rsidR="001D7EE2" w:rsidRPr="001D7EE2" w:rsidRDefault="001D7EE2" w:rsidP="001D7EE2">
      <w:pPr>
        <w:pStyle w:val="Title2"/>
      </w:pPr>
      <w:r>
        <w:tab/>
        <w:t>R</w:t>
      </w:r>
      <w:r w:rsidRPr="001D7EE2">
        <w:t xml:space="preserve">esearch was conducted by </w:t>
      </w:r>
      <w:r w:rsidR="002629B8">
        <w:t xml:space="preserve">me, </w:t>
      </w:r>
      <w:r>
        <w:t>Katina Glasco</w:t>
      </w:r>
      <w:r w:rsidRPr="001D7EE2">
        <w:t xml:space="preserve">. </w:t>
      </w:r>
      <w:r w:rsidR="002629B8">
        <w:t>I</w:t>
      </w:r>
      <w:r>
        <w:t xml:space="preserve"> was respon</w:t>
      </w:r>
      <w:r w:rsidRPr="001D7EE2">
        <w:t xml:space="preserve">sible for collecting the data presented in this paper. </w:t>
      </w:r>
      <w:r>
        <w:t>I</w:t>
      </w:r>
      <w:r w:rsidRPr="001D7EE2">
        <w:t xml:space="preserve"> </w:t>
      </w:r>
      <w:r>
        <w:t>have</w:t>
      </w:r>
      <w:r w:rsidRPr="001D7EE2">
        <w:t xml:space="preserve"> no conflicts of interest to disclose. For correspondence regarding this paper, please contact </w:t>
      </w:r>
      <w:r>
        <w:t>Katina Glasco</w:t>
      </w:r>
      <w:r w:rsidR="002629B8">
        <w:t>,</w:t>
      </w:r>
      <w:r w:rsidRPr="001D7EE2">
        <w:t xml:space="preserve"> at </w:t>
      </w:r>
      <w:r>
        <w:t>kmglasco@liberty.edu</w:t>
      </w:r>
    </w:p>
    <w:p w14:paraId="1BA2B089" w14:textId="77777777" w:rsidR="001D7EE2" w:rsidRPr="001D7EE2" w:rsidRDefault="001D7EE2" w:rsidP="001D7EE2">
      <w:pPr>
        <w:pStyle w:val="Title2"/>
        <w:jc w:val="left"/>
        <w:rPr>
          <w:vanish/>
        </w:rPr>
      </w:pPr>
      <w:r w:rsidRPr="001D7EE2">
        <w:rPr>
          <w:vanish/>
        </w:rPr>
        <w:t>Top of Form</w:t>
      </w:r>
    </w:p>
    <w:p w14:paraId="41F530BA" w14:textId="4B5B313D" w:rsidR="006B75D7" w:rsidRDefault="006B75D7" w:rsidP="001D7EE2">
      <w:pPr>
        <w:pStyle w:val="Title2"/>
        <w:jc w:val="left"/>
      </w:pPr>
    </w:p>
    <w:p w14:paraId="5B1F17A4" w14:textId="2DA22611" w:rsidR="000E481C" w:rsidRDefault="00A84B1D" w:rsidP="0058295F">
      <w:pPr>
        <w:pStyle w:val="NoSpacing"/>
        <w:ind w:firstLine="720"/>
      </w:pPr>
      <w:r>
        <w:lastRenderedPageBreak/>
        <w:t>U</w:t>
      </w:r>
      <w:r w:rsidR="000B4DD9" w:rsidRPr="000B4DD9">
        <w:t>nderstanding the various stages of human development is important</w:t>
      </w:r>
      <w:r>
        <w:t xml:space="preserve"> to school counselors when</w:t>
      </w:r>
      <w:r w:rsidR="000B4DD9" w:rsidRPr="000B4DD9">
        <w:t xml:space="preserve"> creating individualized student support</w:t>
      </w:r>
      <w:r w:rsidR="002068C4">
        <w:t>. By recognizing milestones, counselors can provide individualized interventions for children (Vernon and Schimmel, 2024). Each developmental stage presents unique challenges and opportunities for intervention. Embracing such insights allows counselors to build trusting relationships and help students thrive emotionally, socially, and academically (Darling-Churchill and Lippman, 2016).</w:t>
      </w:r>
    </w:p>
    <w:p w14:paraId="7BB4EDE9" w14:textId="0F642D38" w:rsidR="00E81978" w:rsidRDefault="000231E8" w:rsidP="000E481C">
      <w:pPr>
        <w:pStyle w:val="NoSpacing"/>
        <w:jc w:val="center"/>
      </w:pPr>
      <w:sdt>
        <w:sdtPr>
          <w:rPr>
            <w:b/>
            <w:bCs/>
          </w:rPr>
          <w:alias w:val="Section title:"/>
          <w:tag w:val="Section title:"/>
          <w:id w:val="984196707"/>
          <w:placeholder>
            <w:docPart w:val="830F4885C7E8421591065380858FDE4D"/>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140FAA">
            <w:rPr>
              <w:b/>
              <w:bCs/>
            </w:rPr>
            <w:t>Component #1</w:t>
          </w:r>
          <w:r w:rsidR="00A5277D">
            <w:rPr>
              <w:b/>
              <w:bCs/>
            </w:rPr>
            <w:t xml:space="preserve">: Developmental Considerations </w:t>
          </w:r>
          <w:r w:rsidR="00C8607C">
            <w:rPr>
              <w:b/>
              <w:bCs/>
            </w:rPr>
            <w:t>in Counseling</w:t>
          </w:r>
        </w:sdtContent>
      </w:sdt>
    </w:p>
    <w:p w14:paraId="40A17391" w14:textId="79932891" w:rsidR="00C53D2C" w:rsidRDefault="00856A94" w:rsidP="00C53D2C">
      <w:r>
        <w:t>U</w:t>
      </w:r>
      <w:r w:rsidR="006701A6">
        <w:t>nderstanding the stages of human development</w:t>
      </w:r>
      <w:r w:rsidR="00BC38B5">
        <w:t xml:space="preserve"> is important when </w:t>
      </w:r>
      <w:r w:rsidR="00675C37">
        <w:t xml:space="preserve">providing counseling services </w:t>
      </w:r>
      <w:r w:rsidR="002E096B">
        <w:t>to various age groups and developmental levels</w:t>
      </w:r>
      <w:r w:rsidR="003F2573">
        <w:t xml:space="preserve"> in a school setting. </w:t>
      </w:r>
      <w:r w:rsidR="00A54DBA">
        <w:t xml:space="preserve">School counselors can better understand </w:t>
      </w:r>
      <w:r w:rsidRPr="00856A94">
        <w:t xml:space="preserve">students' significant changes and challenges </w:t>
      </w:r>
      <w:r w:rsidR="00A54DBA">
        <w:t xml:space="preserve">by identifying major changes typical of early childhood, middle childhood, early adolescence, and mid-adolescence. </w:t>
      </w:r>
      <w:r w:rsidR="00207DC4">
        <w:t xml:space="preserve">Understanding such changes can help counselors </w:t>
      </w:r>
      <w:r w:rsidR="001D7EE2" w:rsidRPr="001D7EE2">
        <w:t>provide individualized support and guidance to students more effectively and</w:t>
      </w:r>
      <w:r w:rsidR="00A13356">
        <w:t xml:space="preserve"> implement early intervention services </w:t>
      </w:r>
      <w:r w:rsidR="0091634D">
        <w:t>when needed (Darling-Churchill and Lippman, 2016).</w:t>
      </w:r>
    </w:p>
    <w:p w14:paraId="7FD6DAA4" w14:textId="5DB3B5D1" w:rsidR="00E81978" w:rsidRDefault="004743FB" w:rsidP="00C31D30">
      <w:pPr>
        <w:pStyle w:val="Heading2"/>
      </w:pPr>
      <w:r>
        <w:t>Early Childhood</w:t>
      </w:r>
    </w:p>
    <w:p w14:paraId="1F6FF4DB" w14:textId="7A343AA6" w:rsidR="0082004E" w:rsidRDefault="00BC376F" w:rsidP="000102D1">
      <w:pPr>
        <w:ind w:firstLine="0"/>
        <w:rPr>
          <w:b/>
          <w:bCs/>
          <w:i/>
          <w:iCs/>
        </w:rPr>
      </w:pPr>
      <w:r>
        <w:rPr>
          <w:b/>
          <w:bCs/>
          <w:i/>
          <w:iCs/>
        </w:rPr>
        <w:t>Self</w:t>
      </w:r>
    </w:p>
    <w:p w14:paraId="708ED4FD" w14:textId="6E77393F" w:rsidR="00E81978" w:rsidRDefault="00BD4FC0" w:rsidP="0027106B">
      <w:pPr>
        <w:pStyle w:val="NoSpacing"/>
        <w:ind w:firstLine="720"/>
      </w:pPr>
      <w:r>
        <w:t>During early childhood, children typically experience growth in their sense of self-concept and self-esteem</w:t>
      </w:r>
      <w:r w:rsidR="00924191">
        <w:t xml:space="preserve">. </w:t>
      </w:r>
      <w:r w:rsidR="00A92A56">
        <w:rPr>
          <w:i/>
          <w:iCs/>
        </w:rPr>
        <w:t>Orenstein</w:t>
      </w:r>
      <w:r w:rsidR="00924191" w:rsidRPr="00FA1975">
        <w:rPr>
          <w:i/>
          <w:iCs/>
        </w:rPr>
        <w:t xml:space="preserve"> and Lewis</w:t>
      </w:r>
      <w:r w:rsidR="00924191">
        <w:t xml:space="preserve"> (2022) </w:t>
      </w:r>
      <w:r w:rsidR="00FA1975">
        <w:t>found that this stage aligns with Eri</w:t>
      </w:r>
      <w:r w:rsidR="00402722">
        <w:t>kson’s psychosocial theory where children become more aware of their abilities and limitations</w:t>
      </w:r>
      <w:r w:rsidR="00072D67">
        <w:t xml:space="preserve"> and develop a better understanding of themselves in relation to others</w:t>
      </w:r>
      <w:r w:rsidR="00810F06">
        <w:t>.</w:t>
      </w:r>
    </w:p>
    <w:p w14:paraId="3FEA6D43" w14:textId="6FE95C53" w:rsidR="00810F06" w:rsidRDefault="009D79B8" w:rsidP="00810F06">
      <w:pPr>
        <w:pStyle w:val="NoSpacing"/>
        <w:rPr>
          <w:b/>
          <w:bCs/>
          <w:i/>
          <w:iCs/>
        </w:rPr>
      </w:pPr>
      <w:r w:rsidRPr="009D79B8">
        <w:rPr>
          <w:b/>
          <w:bCs/>
          <w:i/>
          <w:iCs/>
        </w:rPr>
        <w:t>Social</w:t>
      </w:r>
    </w:p>
    <w:p w14:paraId="044B8A53" w14:textId="22127A5B" w:rsidR="009D79B8" w:rsidRDefault="009D79B8" w:rsidP="00810F06">
      <w:pPr>
        <w:pStyle w:val="NoSpacing"/>
      </w:pPr>
      <w:r>
        <w:tab/>
      </w:r>
      <w:r w:rsidR="00717CC3">
        <w:t xml:space="preserve">This stage involves the transition from parallel play to </w:t>
      </w:r>
      <w:r w:rsidR="004F48D8">
        <w:t xml:space="preserve">interacting and sharing with others (Vernon and Schimmel, 2024). </w:t>
      </w:r>
      <w:r w:rsidR="005B1D71">
        <w:t xml:space="preserve">Malik and </w:t>
      </w:r>
      <w:r w:rsidR="00792C81">
        <w:t xml:space="preserve">Marwaha (2020) found that </w:t>
      </w:r>
      <w:r w:rsidR="009D1C63">
        <w:t xml:space="preserve">this stage aligns with </w:t>
      </w:r>
      <w:r w:rsidR="009D1C63">
        <w:lastRenderedPageBreak/>
        <w:t>Piaget’s theory of cognitive development</w:t>
      </w:r>
      <w:r w:rsidR="00856A94">
        <w:t xml:space="preserve">, </w:t>
      </w:r>
      <w:r w:rsidR="00E04CD4">
        <w:t xml:space="preserve">which explains that as cognitive abilities develop </w:t>
      </w:r>
      <w:r w:rsidR="00DE0B68">
        <w:t>in</w:t>
      </w:r>
      <w:r w:rsidR="00E04CD4">
        <w:t xml:space="preserve"> children they become better at understanding social </w:t>
      </w:r>
      <w:r w:rsidR="00364187">
        <w:t>norms and engaging with peers. However, children are egocentric and may misinterpret</w:t>
      </w:r>
      <w:r w:rsidR="00887293">
        <w:t xml:space="preserve"> the actions of others causing them to act inappropriately</w:t>
      </w:r>
      <w:r w:rsidR="00D05384">
        <w:t xml:space="preserve"> (Vernon and Schimmel, 2024).</w:t>
      </w:r>
    </w:p>
    <w:p w14:paraId="61BF964C" w14:textId="08B4BE3C" w:rsidR="00D05384" w:rsidRDefault="00D05384" w:rsidP="00810F06">
      <w:pPr>
        <w:pStyle w:val="NoSpacing"/>
        <w:rPr>
          <w:b/>
          <w:bCs/>
          <w:i/>
          <w:iCs/>
        </w:rPr>
      </w:pPr>
      <w:r>
        <w:rPr>
          <w:b/>
          <w:bCs/>
          <w:i/>
          <w:iCs/>
        </w:rPr>
        <w:t>Emotional</w:t>
      </w:r>
    </w:p>
    <w:p w14:paraId="33EC18E7" w14:textId="0CBEB30F" w:rsidR="00D05384" w:rsidRPr="00D05384" w:rsidRDefault="00D05384" w:rsidP="00810F06">
      <w:pPr>
        <w:pStyle w:val="NoSpacing"/>
      </w:pPr>
      <w:r>
        <w:rPr>
          <w:b/>
          <w:bCs/>
          <w:i/>
          <w:iCs/>
        </w:rPr>
        <w:tab/>
      </w:r>
      <w:r w:rsidR="00B26729">
        <w:t>In this stage</w:t>
      </w:r>
      <w:r w:rsidR="00916E27">
        <w:t>,</w:t>
      </w:r>
      <w:r w:rsidR="00B26729">
        <w:t xml:space="preserve"> a child’s main communication is expressed through their behavior (</w:t>
      </w:r>
      <w:r w:rsidR="0087288C">
        <w:t>Vernon and Schimmel, 2024)</w:t>
      </w:r>
      <w:r w:rsidR="00D76594">
        <w:t>.</w:t>
      </w:r>
      <w:r w:rsidR="00A73CF6">
        <w:t xml:space="preserve"> On the </w:t>
      </w:r>
      <w:r w:rsidR="00916E27">
        <w:t>other hand</w:t>
      </w:r>
      <w:r w:rsidR="00A73CF6">
        <w:t>, it’s important to note that</w:t>
      </w:r>
      <w:r w:rsidR="00916E27">
        <w:t xml:space="preserve"> </w:t>
      </w:r>
      <w:r w:rsidR="00A73CF6">
        <w:t>by the end of preschool</w:t>
      </w:r>
      <w:r w:rsidR="0057722F">
        <w:t xml:space="preserve">, children </w:t>
      </w:r>
      <w:r w:rsidR="00856A94">
        <w:t>have</w:t>
      </w:r>
      <w:r w:rsidR="0057722F">
        <w:t xml:space="preserve"> an understanding of </w:t>
      </w:r>
      <w:r w:rsidR="003113DA">
        <w:t>why others are mad, sad, or happy but n</w:t>
      </w:r>
      <w:r w:rsidR="003A2031">
        <w:t>ot emotions beyond those (Vernon and Schimmel, 2024).</w:t>
      </w:r>
    </w:p>
    <w:p w14:paraId="3A22CDDD" w14:textId="2E99CF63" w:rsidR="00916E27" w:rsidRDefault="00916E27" w:rsidP="00916E27">
      <w:pPr>
        <w:pStyle w:val="NoSpacing"/>
        <w:rPr>
          <w:b/>
          <w:bCs/>
        </w:rPr>
      </w:pPr>
      <w:r>
        <w:rPr>
          <w:b/>
          <w:bCs/>
        </w:rPr>
        <w:t>Middle Childhood</w:t>
      </w:r>
    </w:p>
    <w:p w14:paraId="721767C5" w14:textId="61829D50" w:rsidR="00A5774E" w:rsidRPr="00A5774E" w:rsidRDefault="00A5774E" w:rsidP="00916E27">
      <w:pPr>
        <w:pStyle w:val="NoSpacing"/>
        <w:rPr>
          <w:b/>
          <w:bCs/>
          <w:i/>
          <w:iCs/>
        </w:rPr>
      </w:pPr>
      <w:r>
        <w:rPr>
          <w:b/>
          <w:bCs/>
          <w:i/>
          <w:iCs/>
        </w:rPr>
        <w:t>Cognitive</w:t>
      </w:r>
    </w:p>
    <w:p w14:paraId="0A85EB91" w14:textId="37E63675" w:rsidR="00B30130" w:rsidRDefault="00CD2B3A" w:rsidP="00A5774E">
      <w:pPr>
        <w:pStyle w:val="NoSpacing"/>
        <w:ind w:firstLine="360"/>
      </w:pPr>
      <w:r>
        <w:t xml:space="preserve">This stage is characterized by significant growth such as </w:t>
      </w:r>
      <w:r w:rsidR="0010303B">
        <w:t xml:space="preserve">children </w:t>
      </w:r>
      <w:r w:rsidR="00442E99">
        <w:t>becoming</w:t>
      </w:r>
      <w:r w:rsidR="0010303B">
        <w:t xml:space="preserve"> better at problem-solving and understanding </w:t>
      </w:r>
      <w:r w:rsidR="00442E99">
        <w:t>cause-and-effect</w:t>
      </w:r>
      <w:r w:rsidR="0010303B">
        <w:t xml:space="preserve"> relationship</w:t>
      </w:r>
      <w:r w:rsidR="00442E99">
        <w:t>s</w:t>
      </w:r>
      <w:r w:rsidR="00856A94">
        <w:t xml:space="preserve"> (Vernon and Schimmel, 2024)</w:t>
      </w:r>
      <w:r w:rsidR="00442E99">
        <w:t>. Piaget’s theory</w:t>
      </w:r>
      <w:r w:rsidR="00856A94">
        <w:t xml:space="preserve">, </w:t>
      </w:r>
      <w:r w:rsidR="00442E99">
        <w:t xml:space="preserve">as discussed by </w:t>
      </w:r>
      <w:r w:rsidR="00442E99" w:rsidRPr="00442E99">
        <w:rPr>
          <w:i/>
          <w:iCs/>
        </w:rPr>
        <w:t>Vernon and Schimmel</w:t>
      </w:r>
      <w:r w:rsidR="00442E99">
        <w:t xml:space="preserve"> (2024)</w:t>
      </w:r>
      <w:r w:rsidR="00CE4D2B">
        <w:t>, emphasizes the development of concrete operational thought</w:t>
      </w:r>
      <w:r w:rsidR="007E1373">
        <w:t xml:space="preserve">. Therefore, they can understand concepts like </w:t>
      </w:r>
      <w:r w:rsidR="003454C8">
        <w:t>reversibility</w:t>
      </w:r>
      <w:r w:rsidR="007E1373">
        <w:t xml:space="preserve">, conservation, reciprocity, identity, </w:t>
      </w:r>
      <w:r w:rsidR="00351A43">
        <w:t xml:space="preserve">and classification and begin using these ideas in </w:t>
      </w:r>
      <w:r w:rsidR="003454C8">
        <w:t xml:space="preserve">various </w:t>
      </w:r>
      <w:r w:rsidR="00351A43">
        <w:t xml:space="preserve">situations like friendships, teamwork, </w:t>
      </w:r>
      <w:r w:rsidR="00856A94">
        <w:t>schoolwork</w:t>
      </w:r>
      <w:r w:rsidR="003454C8">
        <w:t>, and game rules (Vernon and Schimmel, 2024).</w:t>
      </w:r>
    </w:p>
    <w:p w14:paraId="5FFF94BF" w14:textId="7FE2D48D" w:rsidR="003454C8" w:rsidRPr="00B943CD" w:rsidRDefault="00BA6148" w:rsidP="003454C8">
      <w:pPr>
        <w:pStyle w:val="NoSpacing"/>
        <w:rPr>
          <w:b/>
          <w:bCs/>
          <w:i/>
          <w:iCs/>
        </w:rPr>
      </w:pPr>
      <w:r>
        <w:rPr>
          <w:b/>
          <w:bCs/>
          <w:i/>
          <w:iCs/>
        </w:rPr>
        <w:t>Self</w:t>
      </w:r>
    </w:p>
    <w:p w14:paraId="37E0A4D9" w14:textId="1BB18252" w:rsidR="00E33C40" w:rsidRDefault="00BA6148" w:rsidP="00B943CD">
      <w:pPr>
        <w:pStyle w:val="NoSpacing"/>
        <w:ind w:firstLine="360"/>
      </w:pPr>
      <w:r>
        <w:t>This is a period of self-awareness</w:t>
      </w:r>
      <w:r w:rsidR="00B8447F">
        <w:t xml:space="preserve"> and identity development. As children take on challenges and learn new abilities</w:t>
      </w:r>
      <w:r w:rsidR="00EB4107">
        <w:t xml:space="preserve">, their confidence blossoms (Vernon and Schimmel, 2024). </w:t>
      </w:r>
      <w:r w:rsidR="00B934F4">
        <w:t xml:space="preserve">Being aware of their strengths and weaknesses can cause a sense of self-assurance or moments of self-doubt, </w:t>
      </w:r>
      <w:r w:rsidR="00B934F4">
        <w:lastRenderedPageBreak/>
        <w:t>emphasizing</w:t>
      </w:r>
      <w:r w:rsidR="009B2887">
        <w:t xml:space="preserve"> the role of parents, teachers, and other adults in helping students develop positive self-esteem</w:t>
      </w:r>
      <w:r w:rsidR="00241548">
        <w:t xml:space="preserve"> (Vernon and Schimmel, 2024).</w:t>
      </w:r>
    </w:p>
    <w:p w14:paraId="4A7626EA" w14:textId="55814CB9" w:rsidR="007505BD" w:rsidRPr="007505BD" w:rsidRDefault="007505BD" w:rsidP="007505BD">
      <w:pPr>
        <w:pStyle w:val="NoSpacing"/>
        <w:rPr>
          <w:i/>
          <w:iCs/>
        </w:rPr>
      </w:pPr>
      <w:r w:rsidRPr="007505BD">
        <w:rPr>
          <w:b/>
          <w:bCs/>
          <w:i/>
          <w:iCs/>
        </w:rPr>
        <w:t>Social</w:t>
      </w:r>
    </w:p>
    <w:p w14:paraId="64F4C1B5" w14:textId="2FE4FC9F" w:rsidR="00E33C40" w:rsidRDefault="00C93738" w:rsidP="007505BD">
      <w:pPr>
        <w:pStyle w:val="NoSpacing"/>
        <w:ind w:firstLine="720"/>
      </w:pPr>
      <w:r>
        <w:t>This is when children begin seeking acceptance or validation from their peers</w:t>
      </w:r>
      <w:r w:rsidR="00DA461D">
        <w:t xml:space="preserve"> and develop a sense of belonging</w:t>
      </w:r>
      <w:r w:rsidR="00015D93">
        <w:t xml:space="preserve">. Concepts such as making and keeping friends and following societal and school rules become significant and are influenced </w:t>
      </w:r>
      <w:r w:rsidR="00C63103">
        <w:t>by how children interact with their</w:t>
      </w:r>
      <w:r w:rsidR="00366AF0">
        <w:t xml:space="preserve"> </w:t>
      </w:r>
      <w:r w:rsidR="00C63103">
        <w:t>family, classmates, and friends</w:t>
      </w:r>
      <w:r w:rsidR="00395DBB">
        <w:t xml:space="preserve"> (</w:t>
      </w:r>
      <w:r w:rsidR="00366AF0">
        <w:t>S</w:t>
      </w:r>
      <w:r w:rsidR="00395DBB">
        <w:t>orel</w:t>
      </w:r>
      <w:r w:rsidR="00A6232C">
        <w:t xml:space="preserve">ie et al., 2020). </w:t>
      </w:r>
    </w:p>
    <w:p w14:paraId="44E6D33C" w14:textId="72924ECE" w:rsidR="00EE624C" w:rsidRDefault="003810A5" w:rsidP="00DE0BA4">
      <w:pPr>
        <w:pStyle w:val="NoSpacing"/>
      </w:pPr>
      <w:r>
        <w:rPr>
          <w:b/>
          <w:bCs/>
        </w:rPr>
        <w:t>Early Adolescence</w:t>
      </w:r>
    </w:p>
    <w:p w14:paraId="328DE13A" w14:textId="314A77A2" w:rsidR="00355DCA" w:rsidRPr="003810A5" w:rsidRDefault="003810A5" w:rsidP="006B75D7">
      <w:pPr>
        <w:pStyle w:val="Heading3"/>
      </w:pPr>
      <w:r>
        <w:t>Self</w:t>
      </w:r>
    </w:p>
    <w:p w14:paraId="647C96E9" w14:textId="18F43F7F" w:rsidR="007C50AB" w:rsidRDefault="002215D4" w:rsidP="007C50AB">
      <w:pPr>
        <w:pStyle w:val="NoSpacing"/>
        <w:ind w:firstLine="720"/>
      </w:pPr>
      <w:r>
        <w:t>This is the stage of identity exploration where children seek autonomy, experience insecurity</w:t>
      </w:r>
      <w:r w:rsidR="00D2108D">
        <w:t>, and lower self-esteem (Vernon and Schimmel, 2024).</w:t>
      </w:r>
      <w:r w:rsidR="00ED661A">
        <w:t xml:space="preserve"> </w:t>
      </w:r>
      <w:r w:rsidR="00A84B1D">
        <w:t>This</w:t>
      </w:r>
      <w:r w:rsidR="00975A76">
        <w:t xml:space="preserve"> is when children</w:t>
      </w:r>
      <w:r w:rsidR="009F7B57">
        <w:t xml:space="preserve"> begin questioning everything </w:t>
      </w:r>
      <w:r w:rsidR="00F0301C">
        <w:t xml:space="preserve">and experimenting </w:t>
      </w:r>
      <w:r w:rsidR="00975A76">
        <w:t>to understand themselves better.</w:t>
      </w:r>
    </w:p>
    <w:p w14:paraId="55B7A6CD" w14:textId="6A0643DB" w:rsidR="00F3375A" w:rsidRPr="00C45318" w:rsidRDefault="00C45318" w:rsidP="00F3375A">
      <w:pPr>
        <w:pStyle w:val="NoSpacing"/>
        <w:rPr>
          <w:b/>
          <w:bCs/>
          <w:i/>
          <w:iCs/>
        </w:rPr>
      </w:pPr>
      <w:r>
        <w:rPr>
          <w:b/>
          <w:bCs/>
          <w:i/>
          <w:iCs/>
        </w:rPr>
        <w:t>Social</w:t>
      </w:r>
    </w:p>
    <w:p w14:paraId="0C476754" w14:textId="3C6044EF" w:rsidR="009E0752" w:rsidRPr="001A46E0" w:rsidRDefault="004F5DE0">
      <w:r>
        <w:t xml:space="preserve">In this stage, peer relationships become more challenging </w:t>
      </w:r>
      <w:r w:rsidR="001A46E0">
        <w:t xml:space="preserve">and influential. According to </w:t>
      </w:r>
      <w:r w:rsidR="001A46E0">
        <w:rPr>
          <w:i/>
          <w:iCs/>
        </w:rPr>
        <w:t xml:space="preserve">Vernon and Schimmel </w:t>
      </w:r>
      <w:r w:rsidR="001A46E0">
        <w:t xml:space="preserve">(2024), </w:t>
      </w:r>
      <w:r w:rsidR="0073161E">
        <w:t xml:space="preserve">young adolescents may experience peer pressure and conformity as they try to fit in or gain </w:t>
      </w:r>
      <w:r w:rsidR="00772327">
        <w:t>popularity</w:t>
      </w:r>
      <w:r w:rsidR="00EF7BF1">
        <w:t>.</w:t>
      </w:r>
    </w:p>
    <w:p w14:paraId="3C4E805A" w14:textId="6DAF5CD6" w:rsidR="00642C44" w:rsidRPr="00C2138A" w:rsidRDefault="00C2138A" w:rsidP="00642C44">
      <w:pPr>
        <w:ind w:firstLine="0"/>
        <w:rPr>
          <w:b/>
          <w:bCs/>
          <w:i/>
          <w:iCs/>
        </w:rPr>
      </w:pPr>
      <w:r>
        <w:rPr>
          <w:b/>
          <w:bCs/>
          <w:i/>
          <w:iCs/>
        </w:rPr>
        <w:t>Emotional</w:t>
      </w:r>
    </w:p>
    <w:p w14:paraId="432F6DE7" w14:textId="50CC1893" w:rsidR="00F3375A" w:rsidRPr="00642C44" w:rsidRDefault="00C2138A" w:rsidP="00C2138A">
      <w:pPr>
        <w:ind w:firstLine="360"/>
        <w:rPr>
          <w:b/>
          <w:bCs/>
        </w:rPr>
      </w:pPr>
      <w:r>
        <w:t xml:space="preserve">This stage marks </w:t>
      </w:r>
      <w:r w:rsidR="00176ED3">
        <w:t>a</w:t>
      </w:r>
      <w:r>
        <w:t xml:space="preserve"> period of confusion, vulnerability</w:t>
      </w:r>
      <w:r w:rsidR="00176ED3">
        <w:t xml:space="preserve">, and unpredictable feelings. </w:t>
      </w:r>
      <w:r w:rsidR="00D26EA7">
        <w:t xml:space="preserve">Children become challenged </w:t>
      </w:r>
      <w:r w:rsidR="002A6F99">
        <w:t xml:space="preserve">with feelings of </w:t>
      </w:r>
      <w:r w:rsidR="00DB3B5C">
        <w:t>shame</w:t>
      </w:r>
      <w:r w:rsidR="002A6F99">
        <w:t xml:space="preserve">, guilt, and anger, all of which can lead to </w:t>
      </w:r>
      <w:r w:rsidR="00F23FD7">
        <w:t>strained adult relationships (Vernon and Schimmel, 2024).</w:t>
      </w:r>
      <w:r w:rsidR="00A60718">
        <w:t xml:space="preserve"> </w:t>
      </w:r>
    </w:p>
    <w:p w14:paraId="3B5B61FA" w14:textId="77777777" w:rsidR="00603026" w:rsidRDefault="002306A0" w:rsidP="002306A0">
      <w:pPr>
        <w:ind w:firstLine="0"/>
        <w:rPr>
          <w:b/>
          <w:bCs/>
        </w:rPr>
      </w:pPr>
      <w:r>
        <w:rPr>
          <w:b/>
          <w:bCs/>
        </w:rPr>
        <w:t>Mid-Adolescence</w:t>
      </w:r>
    </w:p>
    <w:p w14:paraId="69874B02" w14:textId="77777777" w:rsidR="00603026" w:rsidRDefault="00603026" w:rsidP="00603026">
      <w:pPr>
        <w:ind w:firstLine="0"/>
        <w:rPr>
          <w:b/>
          <w:bCs/>
          <w:i/>
          <w:iCs/>
        </w:rPr>
      </w:pPr>
      <w:r>
        <w:rPr>
          <w:b/>
          <w:bCs/>
          <w:i/>
          <w:iCs/>
        </w:rPr>
        <w:t>Self</w:t>
      </w:r>
    </w:p>
    <w:p w14:paraId="03554196" w14:textId="4A524957" w:rsidR="00F3375A" w:rsidRDefault="002D2A96" w:rsidP="000417BA">
      <w:pPr>
        <w:ind w:firstLine="360"/>
      </w:pPr>
      <w:r>
        <w:lastRenderedPageBreak/>
        <w:t>In this stage</w:t>
      </w:r>
      <w:r w:rsidR="00317F77">
        <w:t>,</w:t>
      </w:r>
      <w:r>
        <w:t xml:space="preserve"> </w:t>
      </w:r>
      <w:r w:rsidR="007D41E5">
        <w:t>students are challenged with questioning who they are, their values, and their role in the world. They explore</w:t>
      </w:r>
      <w:r w:rsidR="004A7133">
        <w:t xml:space="preserve"> different roles and responsibilities, engage in discussions, observe others</w:t>
      </w:r>
      <w:r w:rsidR="00611983">
        <w:t xml:space="preserve">, and think about their future (Vernon and Schimmel, 2024). </w:t>
      </w:r>
      <w:r w:rsidR="00E51616">
        <w:t xml:space="preserve">Vernon and Schimmel </w:t>
      </w:r>
      <w:r w:rsidR="00A83E97">
        <w:t xml:space="preserve">(2024) </w:t>
      </w:r>
      <w:r w:rsidR="00E51616">
        <w:t>also found</w:t>
      </w:r>
      <w:r w:rsidR="0008567A">
        <w:t xml:space="preserve"> students </w:t>
      </w:r>
      <w:r w:rsidR="00A83E97">
        <w:t xml:space="preserve">in this stage </w:t>
      </w:r>
      <w:r w:rsidR="0008567A">
        <w:t xml:space="preserve">are self-confident, more resistant to </w:t>
      </w:r>
      <w:r w:rsidR="00A83E97">
        <w:t>peer pressure, and consider the long-term consequences of their actions.</w:t>
      </w:r>
    </w:p>
    <w:p w14:paraId="679FD3A0" w14:textId="77777777" w:rsidR="00317F77" w:rsidRDefault="00317F77" w:rsidP="00317F77">
      <w:pPr>
        <w:ind w:firstLine="0"/>
        <w:rPr>
          <w:b/>
          <w:bCs/>
          <w:i/>
          <w:iCs/>
        </w:rPr>
      </w:pPr>
      <w:r w:rsidRPr="00317F77">
        <w:rPr>
          <w:b/>
          <w:bCs/>
          <w:i/>
          <w:iCs/>
        </w:rPr>
        <w:t>Social</w:t>
      </w:r>
    </w:p>
    <w:p w14:paraId="5A83EB38" w14:textId="686F724E" w:rsidR="007120A7" w:rsidRDefault="00586C11" w:rsidP="00317F77">
      <w:pPr>
        <w:ind w:firstLine="360"/>
      </w:pPr>
      <w:r>
        <w:t>This stage signifies peer relationships becoming more imp</w:t>
      </w:r>
      <w:r w:rsidR="00790F86">
        <w:t xml:space="preserve">ortant as students seek acceptance and independence. According to </w:t>
      </w:r>
      <w:r w:rsidR="00844283" w:rsidRPr="00844283">
        <w:rPr>
          <w:i/>
          <w:iCs/>
        </w:rPr>
        <w:t>Orenstein and Lewis</w:t>
      </w:r>
      <w:r w:rsidR="00844283">
        <w:t xml:space="preserve"> (2022), this stage mostly aligns with Erikson’s </w:t>
      </w:r>
      <w:r w:rsidR="008F1277">
        <w:t xml:space="preserve">Identity vs Role Confusion, where adolescents seek a sense of </w:t>
      </w:r>
      <w:r w:rsidR="00030ED0">
        <w:t>self and identity while navigating societal and peer influences</w:t>
      </w:r>
      <w:r w:rsidR="00A92A56">
        <w:t>.</w:t>
      </w:r>
    </w:p>
    <w:p w14:paraId="5E38CF43" w14:textId="77777777" w:rsidR="005D7F4C" w:rsidRDefault="005D7F4C" w:rsidP="005D7F4C">
      <w:pPr>
        <w:ind w:firstLine="0"/>
        <w:rPr>
          <w:b/>
          <w:bCs/>
          <w:i/>
          <w:iCs/>
        </w:rPr>
      </w:pPr>
      <w:r>
        <w:rPr>
          <w:b/>
          <w:bCs/>
          <w:i/>
          <w:iCs/>
        </w:rPr>
        <w:t>Emotions</w:t>
      </w:r>
    </w:p>
    <w:p w14:paraId="16AEC6FF" w14:textId="198569F0" w:rsidR="007120A7" w:rsidRPr="005D7F4C" w:rsidRDefault="00027267" w:rsidP="005D7F4C">
      <w:pPr>
        <w:rPr>
          <w:b/>
          <w:bCs/>
        </w:rPr>
      </w:pPr>
      <w:r>
        <w:t>In this stage,</w:t>
      </w:r>
      <w:r w:rsidR="00C9503B">
        <w:t xml:space="preserve"> formal operational thinking develops, </w:t>
      </w:r>
      <w:r>
        <w:t xml:space="preserve">and </w:t>
      </w:r>
      <w:r w:rsidR="00C9503B">
        <w:t>moodiness</w:t>
      </w:r>
      <w:r w:rsidR="00D104D4">
        <w:t xml:space="preserve"> </w:t>
      </w:r>
      <w:r w:rsidR="00856A94">
        <w:t>decreases</w:t>
      </w:r>
      <w:r w:rsidR="00C7710B">
        <w:t>, allowing better emotional regulation</w:t>
      </w:r>
      <w:r w:rsidR="0047166E">
        <w:t xml:space="preserve"> (Barrouillet, 2015)</w:t>
      </w:r>
      <w:r w:rsidR="00C7710B">
        <w:t xml:space="preserve">. Adolescents with formal operational thinking skills may be more equipped </w:t>
      </w:r>
      <w:r w:rsidR="00687471">
        <w:t>to notice patterns in their emotions, identify triggers that affect their mood</w:t>
      </w:r>
      <w:r w:rsidR="00D104D4">
        <w:t>,</w:t>
      </w:r>
      <w:r w:rsidR="00687471">
        <w:t xml:space="preserve"> and consider consequences associated with their </w:t>
      </w:r>
      <w:r w:rsidR="00C60E9F">
        <w:t>emotional responses, leading to more effective coping strategies (Barrouillet, 2015).</w:t>
      </w:r>
    </w:p>
    <w:p w14:paraId="49A105B3" w14:textId="01216481" w:rsidR="00F33B84" w:rsidRPr="00F33B84" w:rsidRDefault="008B7F50" w:rsidP="00A1103C">
      <w:pPr>
        <w:ind w:firstLine="0"/>
        <w:rPr>
          <w:b/>
          <w:bCs/>
        </w:rPr>
      </w:pPr>
      <w:r>
        <w:rPr>
          <w:b/>
          <w:bCs/>
        </w:rPr>
        <w:t>Explaining Counseling to Students</w:t>
      </w:r>
    </w:p>
    <w:p w14:paraId="430C89FE" w14:textId="62266B35" w:rsidR="00365FDC" w:rsidRDefault="004F7ED3" w:rsidP="009E0752">
      <w:r>
        <w:t xml:space="preserve">As explained by the </w:t>
      </w:r>
      <w:r w:rsidRPr="002A25A4">
        <w:rPr>
          <w:i/>
          <w:iCs/>
        </w:rPr>
        <w:t>American School Counsel</w:t>
      </w:r>
      <w:r w:rsidR="002A25A4" w:rsidRPr="002A25A4">
        <w:rPr>
          <w:i/>
          <w:iCs/>
        </w:rPr>
        <w:t>or Association</w:t>
      </w:r>
      <w:r w:rsidR="002A25A4">
        <w:t xml:space="preserve"> (2019) Ethical Standards</w:t>
      </w:r>
      <w:r w:rsidR="00C323ED">
        <w:t>, explaining counseling and the process is important for various reasons</w:t>
      </w:r>
      <w:r w:rsidR="00536EFE">
        <w:t xml:space="preserve">. First, explaining counseling builds trust and transparency between the counselor and student, creating a safe </w:t>
      </w:r>
      <w:r w:rsidR="00E86556">
        <w:t xml:space="preserve">and caring space for counseling sessions (American School Counselor Association, 2019). Second, it helps students to understand the value and purpose of counseling, </w:t>
      </w:r>
      <w:r w:rsidR="007C5587">
        <w:t>easing any worries and reducing any stigma they may have about seeking support</w:t>
      </w:r>
      <w:r w:rsidR="00F11767">
        <w:t xml:space="preserve"> (American School Counselor </w:t>
      </w:r>
      <w:r w:rsidR="00F11767">
        <w:lastRenderedPageBreak/>
        <w:t xml:space="preserve">Association, 2019). Third, it gives students the tools to engage in the counseling process </w:t>
      </w:r>
      <w:r w:rsidR="00BF17FE">
        <w:t>by knowing what to expect and how to benefit from it.</w:t>
      </w:r>
    </w:p>
    <w:p w14:paraId="10CAD2BC" w14:textId="5A8CDF00" w:rsidR="00643F43" w:rsidRDefault="002D38CB" w:rsidP="00926E1F">
      <w:pPr>
        <w:ind w:firstLine="0"/>
        <w:rPr>
          <w:b/>
          <w:bCs/>
        </w:rPr>
      </w:pPr>
      <w:r>
        <w:rPr>
          <w:b/>
          <w:bCs/>
        </w:rPr>
        <w:t>Lay Terms Explanation of Counseling</w:t>
      </w:r>
    </w:p>
    <w:p w14:paraId="24A2212C" w14:textId="089B216A" w:rsidR="009C1263" w:rsidRDefault="00214875" w:rsidP="00C929FC">
      <w:r>
        <w:t>To explain counseling in lay terms to individuals with d</w:t>
      </w:r>
      <w:r w:rsidR="00ED4B7B">
        <w:t xml:space="preserve">iverse levels of thinking and feeling, it’s best to keep it easy to understand </w:t>
      </w:r>
      <w:r w:rsidR="0032632E">
        <w:t>and</w:t>
      </w:r>
      <w:r w:rsidR="00ED4B7B">
        <w:t xml:space="preserve"> </w:t>
      </w:r>
      <w:r w:rsidR="0032632E">
        <w:t>use</w:t>
      </w:r>
      <w:r w:rsidR="00ED4B7B">
        <w:t xml:space="preserve"> simple language and concrete examples</w:t>
      </w:r>
      <w:r w:rsidR="00424E7F">
        <w:t xml:space="preserve"> (Przeworski and Dunbeck</w:t>
      </w:r>
      <w:r w:rsidR="0032632E">
        <w:t xml:space="preserve">, 2014). For example, I could explain counseling as a safe place where students can share </w:t>
      </w:r>
      <w:r w:rsidR="00C1582D">
        <w:t>their thoughts and feelings</w:t>
      </w:r>
      <w:r w:rsidR="00B911D9">
        <w:t xml:space="preserve"> with someone who cares and helps them figure things out or feel better</w:t>
      </w:r>
      <w:r w:rsidR="00C1582D">
        <w:t>. Przeworski and Dunbeck (2014) found that using pictures or drawings can be helpful for those who struggle with abstract concepts.</w:t>
      </w:r>
    </w:p>
    <w:p w14:paraId="7907D224" w14:textId="43B48A19" w:rsidR="00CF74A2" w:rsidRDefault="00502F0F" w:rsidP="00CF74A2">
      <w:pPr>
        <w:ind w:firstLine="0"/>
        <w:rPr>
          <w:b/>
          <w:bCs/>
        </w:rPr>
      </w:pPr>
      <w:r>
        <w:rPr>
          <w:b/>
          <w:bCs/>
        </w:rPr>
        <w:t xml:space="preserve">Considerations </w:t>
      </w:r>
      <w:r w:rsidR="00661E4D">
        <w:rPr>
          <w:b/>
          <w:bCs/>
        </w:rPr>
        <w:t>of Culture When Explaining Counseling</w:t>
      </w:r>
    </w:p>
    <w:p w14:paraId="4C9C0FFA" w14:textId="497108A0" w:rsidR="00475485" w:rsidRDefault="005E5F5C" w:rsidP="00475485">
      <w:r>
        <w:t xml:space="preserve">When explaining counseling and the process to someone from a </w:t>
      </w:r>
      <w:r w:rsidR="009F71AB">
        <w:t xml:space="preserve">different culture who speaks a different language there are a few things to consider. </w:t>
      </w:r>
      <w:r w:rsidR="00CF72F6">
        <w:t>First, it’s important to use</w:t>
      </w:r>
      <w:r w:rsidR="000C61A7">
        <w:t xml:space="preserve"> words and ideas that are culturally sensitive and understandable</w:t>
      </w:r>
      <w:r w:rsidR="000250FF">
        <w:t xml:space="preserve"> (Lasi et al., 2023). Sometimes small differences in language or customs can affect how well </w:t>
      </w:r>
      <w:r w:rsidR="006755EF">
        <w:t xml:space="preserve">we understand one another. Using an interpreter proficient in </w:t>
      </w:r>
      <w:r w:rsidR="004730E1">
        <w:t>both</w:t>
      </w:r>
      <w:r w:rsidR="006755EF">
        <w:t xml:space="preserve"> languages would help to ensure</w:t>
      </w:r>
      <w:r w:rsidR="004730E1">
        <w:t xml:space="preserve"> </w:t>
      </w:r>
      <w:r w:rsidR="00C819B5">
        <w:t xml:space="preserve">effective </w:t>
      </w:r>
      <w:r w:rsidR="004730E1">
        <w:t>communication</w:t>
      </w:r>
      <w:r w:rsidR="00C819B5">
        <w:t xml:space="preserve">. Additionally, it’s important to </w:t>
      </w:r>
      <w:r w:rsidR="00075765">
        <w:t xml:space="preserve">respect cultural beliefs about mental health and counseling, as different cultures have different ideas about seeking </w:t>
      </w:r>
      <w:r w:rsidR="006B3AD2">
        <w:t xml:space="preserve">support and vary widely from culture to culture (Lasi et al., 2023). </w:t>
      </w:r>
      <w:r w:rsidR="00132A71">
        <w:t xml:space="preserve">By being open and respectful, and showing interest in another’s culture, </w:t>
      </w:r>
      <w:r w:rsidR="00D763AA">
        <w:t>counselors</w:t>
      </w:r>
      <w:r w:rsidR="00132A71">
        <w:t xml:space="preserve"> can build </w:t>
      </w:r>
      <w:r w:rsidR="00D763AA">
        <w:t>a strong connection with their client (Lasi et al., 2023).</w:t>
      </w:r>
    </w:p>
    <w:p w14:paraId="0BC6DF0C" w14:textId="16418F06" w:rsidR="003104CE" w:rsidRDefault="003104CE" w:rsidP="003104CE">
      <w:pPr>
        <w:pStyle w:val="ListParagraph"/>
        <w:jc w:val="center"/>
        <w:rPr>
          <w:b/>
          <w:bCs/>
        </w:rPr>
      </w:pPr>
      <w:r>
        <w:rPr>
          <w:b/>
          <w:bCs/>
        </w:rPr>
        <w:t>Component #2: Individual Counseling Process</w:t>
      </w:r>
    </w:p>
    <w:p w14:paraId="23783BB0" w14:textId="4B03D14C" w:rsidR="00E5066B" w:rsidRPr="00E5066B" w:rsidRDefault="002844BB" w:rsidP="00142F8F">
      <w:pPr>
        <w:ind w:firstLine="0"/>
        <w:rPr>
          <w:b/>
          <w:bCs/>
        </w:rPr>
      </w:pPr>
      <w:r>
        <w:rPr>
          <w:b/>
          <w:bCs/>
        </w:rPr>
        <w:t>Six Stages</w:t>
      </w:r>
      <w:r w:rsidR="00125E31">
        <w:rPr>
          <w:b/>
          <w:bCs/>
        </w:rPr>
        <w:t xml:space="preserve"> of Counseling: Nancy</w:t>
      </w:r>
    </w:p>
    <w:p w14:paraId="30873A4C" w14:textId="77777777" w:rsidR="00125E31" w:rsidRDefault="00142F8F" w:rsidP="00125E31">
      <w:pPr>
        <w:ind w:firstLine="0"/>
        <w:rPr>
          <w:b/>
          <w:bCs/>
          <w:i/>
          <w:iCs/>
        </w:rPr>
      </w:pPr>
      <w:r w:rsidRPr="00E5066B">
        <w:rPr>
          <w:b/>
          <w:bCs/>
          <w:i/>
          <w:iCs/>
        </w:rPr>
        <w:t>Establishing Rapport and Building Trust</w:t>
      </w:r>
    </w:p>
    <w:p w14:paraId="5536E79C" w14:textId="0A77D14B" w:rsidR="009C1263" w:rsidRPr="00142F8F" w:rsidRDefault="00A84B1D" w:rsidP="00125E31">
      <w:pPr>
        <w:rPr>
          <w:b/>
          <w:bCs/>
        </w:rPr>
      </w:pPr>
      <w:r>
        <w:lastRenderedPageBreak/>
        <w:t>It is</w:t>
      </w:r>
      <w:r w:rsidR="006E2097">
        <w:t xml:space="preserve"> important to build a strong rapport with Nancy</w:t>
      </w:r>
      <w:r w:rsidR="00794CE5">
        <w:t xml:space="preserve">, considering her recent change in living circumstances. Being a </w:t>
      </w:r>
      <w:r w:rsidR="00125E31">
        <w:t>12-year-old</w:t>
      </w:r>
      <w:r w:rsidR="00794CE5">
        <w:t xml:space="preserve"> adolescent, Nancy may have experienced a lot of big changes and m</w:t>
      </w:r>
      <w:r w:rsidR="003561E2">
        <w:t>a</w:t>
      </w:r>
      <w:r w:rsidR="00794CE5">
        <w:t xml:space="preserve">y </w:t>
      </w:r>
      <w:r w:rsidR="00AF2D1C">
        <w:t xml:space="preserve">feel unsure or cautious about forming new relationships. This would be an opportunity for the counselor to create a warm, safe, and welcoming </w:t>
      </w:r>
      <w:r w:rsidR="00D60617">
        <w:t xml:space="preserve">space where Nancy feels comfortable talking about her feelings (Vernon and Schimmel, 2024). This could include soft lighting, comfy chairs and pillows, calming artwork, </w:t>
      </w:r>
      <w:r w:rsidR="009E679F">
        <w:t xml:space="preserve">and </w:t>
      </w:r>
      <w:r w:rsidR="00451C2A">
        <w:t xml:space="preserve">tissues. </w:t>
      </w:r>
      <w:r>
        <w:t>This</w:t>
      </w:r>
      <w:r w:rsidR="00451C2A">
        <w:t xml:space="preserve"> stage involves active listening, empathy, </w:t>
      </w:r>
      <w:r w:rsidR="009E679F">
        <w:t>and genuine concern for Nancy’s feelings (Vernon and Schimmel, 2024).</w:t>
      </w:r>
    </w:p>
    <w:p w14:paraId="2E0C83BC" w14:textId="64FD7E4D" w:rsidR="008E088E" w:rsidRPr="00231B1C" w:rsidRDefault="008D3949" w:rsidP="008E088E">
      <w:pPr>
        <w:ind w:firstLine="0"/>
        <w:rPr>
          <w:b/>
          <w:bCs/>
          <w:i/>
          <w:iCs/>
        </w:rPr>
      </w:pPr>
      <w:r w:rsidRPr="00231B1C">
        <w:rPr>
          <w:b/>
          <w:bCs/>
          <w:i/>
          <w:iCs/>
        </w:rPr>
        <w:t>Assessment</w:t>
      </w:r>
      <w:r w:rsidR="007978F4" w:rsidRPr="00231B1C">
        <w:rPr>
          <w:b/>
          <w:bCs/>
          <w:i/>
          <w:iCs/>
        </w:rPr>
        <w:t xml:space="preserve"> and Exploring Concerns</w:t>
      </w:r>
    </w:p>
    <w:p w14:paraId="65482437" w14:textId="5033AAEE" w:rsidR="00405488" w:rsidRPr="008E088E" w:rsidRDefault="002D0632" w:rsidP="008D3949">
      <w:pPr>
        <w:ind w:firstLine="360"/>
        <w:rPr>
          <w:b/>
          <w:bCs/>
        </w:rPr>
      </w:pPr>
      <w:r>
        <w:t xml:space="preserve">In this stage, the counselor should explore what difficulties Nancy is experiencing with her new younger </w:t>
      </w:r>
      <w:r w:rsidR="00655FB8">
        <w:t>siblings and</w:t>
      </w:r>
      <w:r>
        <w:t xml:space="preserve"> gather information about her background and experiences</w:t>
      </w:r>
      <w:r w:rsidR="00405488">
        <w:t>.</w:t>
      </w:r>
      <w:r>
        <w:t xml:space="preserve"> This would be </w:t>
      </w:r>
      <w:r w:rsidR="00655FB8">
        <w:t>a great</w:t>
      </w:r>
      <w:r>
        <w:t xml:space="preserve"> opportunity </w:t>
      </w:r>
      <w:r w:rsidR="00655FB8">
        <w:t>to ask Nancy open-ended questions</w:t>
      </w:r>
      <w:r w:rsidR="003705A1">
        <w:t xml:space="preserve"> or use assessment tools such as a biopsychosocial assessment to gather more information about Nancy’s relationships</w:t>
      </w:r>
      <w:r w:rsidR="00800896">
        <w:t>,</w:t>
      </w:r>
      <w:r w:rsidR="003677DD">
        <w:t xml:space="preserve"> family dynamics,</w:t>
      </w:r>
      <w:r w:rsidR="00800896">
        <w:t xml:space="preserve"> and history of trauma</w:t>
      </w:r>
      <w:r w:rsidR="003677DD">
        <w:t xml:space="preserve">. </w:t>
      </w:r>
      <w:r w:rsidR="00755674">
        <w:t>This would allow the counselor to get a better understanding of Nancy’s needs and strengths</w:t>
      </w:r>
      <w:r w:rsidR="0060744F">
        <w:t>, which will help to create tailored interventions for her</w:t>
      </w:r>
      <w:r w:rsidR="00A133A1">
        <w:t xml:space="preserve"> (Vernon and Schimmel, 2024).</w:t>
      </w:r>
    </w:p>
    <w:p w14:paraId="270AA56A" w14:textId="7E2BEBCF" w:rsidR="008D3949" w:rsidRPr="00231B1C" w:rsidRDefault="007978F4" w:rsidP="008D3949">
      <w:pPr>
        <w:ind w:firstLine="0"/>
        <w:rPr>
          <w:b/>
          <w:bCs/>
          <w:i/>
          <w:iCs/>
        </w:rPr>
      </w:pPr>
      <w:r w:rsidRPr="00231B1C">
        <w:rPr>
          <w:b/>
          <w:bCs/>
          <w:i/>
          <w:iCs/>
        </w:rPr>
        <w:t>Addressing Resistance and Reluctance</w:t>
      </w:r>
    </w:p>
    <w:p w14:paraId="18D548C5" w14:textId="44B15879" w:rsidR="00405488" w:rsidRPr="008D3949" w:rsidRDefault="000952C5" w:rsidP="007978F4">
      <w:pPr>
        <w:ind w:firstLine="360"/>
        <w:rPr>
          <w:b/>
          <w:bCs/>
        </w:rPr>
      </w:pPr>
      <w:r>
        <w:t xml:space="preserve">With Nancy experiencing some pretty significant </w:t>
      </w:r>
      <w:r w:rsidR="009A498E">
        <w:t>life changes, she may resist counseling</w:t>
      </w:r>
      <w:r w:rsidR="0001700E">
        <w:t>. In this case</w:t>
      </w:r>
      <w:r w:rsidR="00A133A1">
        <w:t>,</w:t>
      </w:r>
      <w:r w:rsidR="0001700E">
        <w:t xml:space="preserve"> the counselor should address any worries Nancy may have as it’s important </w:t>
      </w:r>
      <w:r w:rsidR="004402D8">
        <w:t xml:space="preserve">to validate her feelings while encouraging her to open </w:t>
      </w:r>
      <w:r w:rsidR="00A133A1">
        <w:t>up to explore what counseling has to offer (Vernon and Schimmel, 2024).</w:t>
      </w:r>
    </w:p>
    <w:p w14:paraId="7B70380E" w14:textId="693957F8" w:rsidR="007978F4" w:rsidRPr="00231B1C" w:rsidRDefault="00A25BD8" w:rsidP="007978F4">
      <w:pPr>
        <w:ind w:firstLine="0"/>
        <w:rPr>
          <w:b/>
          <w:bCs/>
          <w:i/>
          <w:iCs/>
        </w:rPr>
      </w:pPr>
      <w:r w:rsidRPr="00231B1C">
        <w:rPr>
          <w:b/>
          <w:bCs/>
          <w:i/>
          <w:iCs/>
        </w:rPr>
        <w:t>Developing Interventions</w:t>
      </w:r>
    </w:p>
    <w:p w14:paraId="11EFD36C" w14:textId="4CBD2326" w:rsidR="00405488" w:rsidRPr="007978F4" w:rsidRDefault="00FE1775" w:rsidP="007978F4">
      <w:pPr>
        <w:rPr>
          <w:b/>
          <w:bCs/>
        </w:rPr>
      </w:pPr>
      <w:r>
        <w:t>After the assessment and intake, the counselor would review the findings and work with Nancy to create interventions to address any concerns</w:t>
      </w:r>
      <w:r w:rsidR="002074AC">
        <w:t xml:space="preserve"> such as the difficulties she is experiencing </w:t>
      </w:r>
      <w:r w:rsidR="002074AC">
        <w:lastRenderedPageBreak/>
        <w:t>with her new younger siblings</w:t>
      </w:r>
      <w:r w:rsidR="00F721E6">
        <w:t>. Some interventions could include teaching her communication and conflict resolution skills</w:t>
      </w:r>
      <w:r w:rsidR="00A75F85">
        <w:t>, exploring coping strategies for stress management and emotions</w:t>
      </w:r>
      <w:r w:rsidR="00F10244">
        <w:t>,</w:t>
      </w:r>
      <w:r w:rsidR="00A75F85">
        <w:t xml:space="preserve"> or providing her with psycho</w:t>
      </w:r>
      <w:r w:rsidR="00F505BA">
        <w:t>education about sibling relationships, blended families, and adjusting to new environments.</w:t>
      </w:r>
      <w:r w:rsidR="00F02967">
        <w:t xml:space="preserve"> According to </w:t>
      </w:r>
      <w:r w:rsidR="00F02967" w:rsidRPr="00F02967">
        <w:rPr>
          <w:i/>
          <w:iCs/>
        </w:rPr>
        <w:t>Vernon and Schimmel</w:t>
      </w:r>
      <w:r w:rsidR="00F02967">
        <w:t xml:space="preserve"> (2024), </w:t>
      </w:r>
      <w:r w:rsidR="00D3343F">
        <w:t xml:space="preserve">any intervention should be culturally sensitive and unique to </w:t>
      </w:r>
      <w:r w:rsidR="00231B1C">
        <w:t>the client’s needs and developmental level.</w:t>
      </w:r>
    </w:p>
    <w:p w14:paraId="1DB2FCA3" w14:textId="45894DF1" w:rsidR="00475485" w:rsidRPr="00231B1C" w:rsidRDefault="0072360E" w:rsidP="0072360E">
      <w:pPr>
        <w:ind w:firstLine="0"/>
        <w:rPr>
          <w:b/>
          <w:bCs/>
          <w:i/>
          <w:iCs/>
        </w:rPr>
      </w:pPr>
      <w:r w:rsidRPr="00231B1C">
        <w:rPr>
          <w:b/>
          <w:bCs/>
          <w:i/>
          <w:iCs/>
        </w:rPr>
        <w:t>Termination</w:t>
      </w:r>
    </w:p>
    <w:p w14:paraId="53D522F9" w14:textId="089C7CF6" w:rsidR="00405488" w:rsidRDefault="00405488" w:rsidP="00405488">
      <w:pPr>
        <w:ind w:firstLine="0"/>
      </w:pPr>
      <w:r>
        <w:tab/>
      </w:r>
      <w:r w:rsidR="00ED1500">
        <w:t>This is where Nancy and the counselor determine when the counseling process will end.</w:t>
      </w:r>
      <w:r w:rsidR="00360977">
        <w:t xml:space="preserve"> This is when Nancy’s goals and achievements should be reviewed</w:t>
      </w:r>
      <w:r w:rsidR="0042425B">
        <w:t xml:space="preserve">, her progress and challenges discussed, and a plan created for a smooth transition </w:t>
      </w:r>
      <w:r w:rsidR="00E54FE4">
        <w:t>out of counseling</w:t>
      </w:r>
      <w:r w:rsidR="004A4B93">
        <w:t xml:space="preserve"> (Vernon and Schimmel, 2024). At the end of counseling</w:t>
      </w:r>
      <w:r w:rsidR="00B46EB2">
        <w:t>,</w:t>
      </w:r>
      <w:r w:rsidR="004A4B93">
        <w:t xml:space="preserve"> Nancy should feel more confident navigating</w:t>
      </w:r>
      <w:r w:rsidR="00B46EB2">
        <w:t xml:space="preserve"> her family dynamics independently.</w:t>
      </w:r>
    </w:p>
    <w:p w14:paraId="239B55E6" w14:textId="6E19364A" w:rsidR="00992C09" w:rsidRPr="00231B1C" w:rsidRDefault="00A30758" w:rsidP="001653AD">
      <w:pPr>
        <w:ind w:firstLine="0"/>
        <w:rPr>
          <w:b/>
          <w:bCs/>
          <w:i/>
          <w:iCs/>
        </w:rPr>
      </w:pPr>
      <w:r w:rsidRPr="00231B1C">
        <w:rPr>
          <w:b/>
          <w:bCs/>
          <w:i/>
          <w:iCs/>
        </w:rPr>
        <w:t>Referrals and Community Opportunities/Resources</w:t>
      </w:r>
    </w:p>
    <w:p w14:paraId="152C9240" w14:textId="603C4D5B" w:rsidR="007D06B7" w:rsidRDefault="001653AD" w:rsidP="00992C09">
      <w:r>
        <w:rPr>
          <w:b/>
          <w:bCs/>
          <w:i/>
          <w:iCs/>
        </w:rPr>
        <w:t xml:space="preserve"> </w:t>
      </w:r>
      <w:r w:rsidR="00077FDC">
        <w:t>Several resources could</w:t>
      </w:r>
      <w:r w:rsidR="00691C34">
        <w:t xml:space="preserve"> support Nancy’s ongoing growth and development</w:t>
      </w:r>
      <w:r w:rsidR="000E5E53">
        <w:t xml:space="preserve"> such as support groups for children who have been adopted</w:t>
      </w:r>
      <w:r w:rsidR="00125771">
        <w:t>,</w:t>
      </w:r>
      <w:r w:rsidR="0089596E">
        <w:t xml:space="preserve"> family therapy to help</w:t>
      </w:r>
      <w:r w:rsidR="00077FDC">
        <w:t xml:space="preserve"> Nancy and her new family</w:t>
      </w:r>
      <w:r w:rsidR="0089596E">
        <w:t xml:space="preserve"> strengthen the</w:t>
      </w:r>
      <w:r w:rsidR="00077FDC">
        <w:t>ir</w:t>
      </w:r>
      <w:r w:rsidR="0089596E">
        <w:t xml:space="preserve"> connection</w:t>
      </w:r>
      <w:r w:rsidR="00125771">
        <w:t xml:space="preserve">, </w:t>
      </w:r>
      <w:r w:rsidR="00D352B9">
        <w:t>or</w:t>
      </w:r>
      <w:r w:rsidR="00125771">
        <w:t xml:space="preserve"> extracurricular activities that offer opportunities for Nancy to </w:t>
      </w:r>
      <w:r w:rsidR="00360133">
        <w:t>explore her interests or build her confidence outside of the home.</w:t>
      </w:r>
    </w:p>
    <w:p w14:paraId="4F011257" w14:textId="6AC8781B" w:rsidR="00095406" w:rsidRDefault="00E5545A" w:rsidP="00095406">
      <w:pPr>
        <w:ind w:firstLine="0"/>
        <w:jc w:val="both"/>
        <w:rPr>
          <w:b/>
          <w:bCs/>
        </w:rPr>
      </w:pPr>
      <w:r>
        <w:rPr>
          <w:b/>
          <w:bCs/>
        </w:rPr>
        <w:t>Termination Considerations</w:t>
      </w:r>
    </w:p>
    <w:p w14:paraId="459EB300" w14:textId="25036719" w:rsidR="00FA34E2" w:rsidRDefault="00FA34E2" w:rsidP="00095406">
      <w:pPr>
        <w:jc w:val="both"/>
      </w:pPr>
      <w:r>
        <w:rPr>
          <w:b/>
          <w:bCs/>
          <w:i/>
          <w:iCs/>
        </w:rPr>
        <w:t xml:space="preserve"> </w:t>
      </w:r>
      <w:r w:rsidR="00DF3FF0">
        <w:t>Terminating a</w:t>
      </w:r>
      <w:r w:rsidR="001B7E65">
        <w:t xml:space="preserve"> </w:t>
      </w:r>
      <w:r w:rsidR="00DF3FF0">
        <w:t>counseling</w:t>
      </w:r>
      <w:r w:rsidR="00D91C0A">
        <w:t xml:space="preserve"> </w:t>
      </w:r>
      <w:r w:rsidR="001B7E65">
        <w:t>relationship with a child requires careful consideration to guarantee a smooth transition and that all that the client has learned in counseling stays with them.</w:t>
      </w:r>
      <w:r w:rsidR="00D91C0A">
        <w:t xml:space="preserve"> Some considerations</w:t>
      </w:r>
      <w:r w:rsidR="00DA70B0">
        <w:t xml:space="preserve"> to think about are, has the client experienced abandonment</w:t>
      </w:r>
      <w:r w:rsidR="006B64D2">
        <w:t>, how the client feels about termination, the client’s progress, and does the client understand</w:t>
      </w:r>
      <w:r w:rsidR="00994D43">
        <w:t xml:space="preserve"> why counseling is being terminated (Vernon and Schimmel, 2024).</w:t>
      </w:r>
    </w:p>
    <w:p w14:paraId="2467A497" w14:textId="30766443" w:rsidR="00531290" w:rsidRDefault="00531290" w:rsidP="00531290">
      <w:pPr>
        <w:ind w:firstLine="0"/>
        <w:jc w:val="both"/>
        <w:rPr>
          <w:b/>
          <w:bCs/>
        </w:rPr>
      </w:pPr>
      <w:r w:rsidRPr="00531290">
        <w:rPr>
          <w:b/>
          <w:bCs/>
        </w:rPr>
        <w:t>Six Termination Strategies</w:t>
      </w:r>
    </w:p>
    <w:p w14:paraId="68A632A6" w14:textId="0C8BDDFA" w:rsidR="00531290" w:rsidRDefault="00531290" w:rsidP="00531290">
      <w:pPr>
        <w:ind w:firstLine="0"/>
        <w:jc w:val="both"/>
        <w:rPr>
          <w:b/>
          <w:bCs/>
          <w:i/>
          <w:iCs/>
        </w:rPr>
      </w:pPr>
      <w:r>
        <w:rPr>
          <w:b/>
          <w:bCs/>
          <w:i/>
          <w:iCs/>
        </w:rPr>
        <w:lastRenderedPageBreak/>
        <w:t>Gradual Transition</w:t>
      </w:r>
    </w:p>
    <w:p w14:paraId="63361161" w14:textId="00E2C8B6" w:rsidR="009B7448" w:rsidRDefault="009B7448" w:rsidP="00531290">
      <w:pPr>
        <w:ind w:firstLine="0"/>
        <w:jc w:val="both"/>
      </w:pPr>
      <w:r>
        <w:tab/>
        <w:t xml:space="preserve">This includes explaining </w:t>
      </w:r>
      <w:r w:rsidR="002D7399">
        <w:t xml:space="preserve">what </w:t>
      </w:r>
      <w:r w:rsidR="00D305C0">
        <w:t>termination is and how it looks in the counseling process</w:t>
      </w:r>
      <w:r w:rsidR="002D7399">
        <w:t xml:space="preserve">. The </w:t>
      </w:r>
      <w:r w:rsidR="007A23C2">
        <w:t xml:space="preserve">counselor can slowly decrease the frequency of sessions while monitoring the client’s </w:t>
      </w:r>
      <w:r w:rsidR="00897CA6">
        <w:t>progress and addressing any concerns (Sutton, 2021).</w:t>
      </w:r>
    </w:p>
    <w:p w14:paraId="3C792DDE" w14:textId="64B3F154" w:rsidR="00897CA6" w:rsidRDefault="00897CA6" w:rsidP="00531290">
      <w:pPr>
        <w:ind w:firstLine="0"/>
        <w:jc w:val="both"/>
        <w:rPr>
          <w:b/>
          <w:bCs/>
          <w:i/>
          <w:iCs/>
        </w:rPr>
      </w:pPr>
      <w:r>
        <w:rPr>
          <w:b/>
          <w:bCs/>
          <w:i/>
          <w:iCs/>
        </w:rPr>
        <w:t>Review and Celebrate</w:t>
      </w:r>
    </w:p>
    <w:p w14:paraId="780725DC" w14:textId="303F8656" w:rsidR="00897CA6" w:rsidRDefault="00897CA6" w:rsidP="00531290">
      <w:pPr>
        <w:ind w:firstLine="0"/>
        <w:jc w:val="both"/>
      </w:pPr>
      <w:r>
        <w:tab/>
      </w:r>
      <w:r w:rsidR="00C648BF">
        <w:t xml:space="preserve">Before ending counseling, the counselor should review and celebrate the client’s achievements </w:t>
      </w:r>
      <w:r w:rsidR="00B62AEF">
        <w:t>made during counseling</w:t>
      </w:r>
      <w:r w:rsidR="008A13E9">
        <w:t xml:space="preserve"> (Vernon and Schimmel, 2024).</w:t>
      </w:r>
    </w:p>
    <w:p w14:paraId="255B93FE" w14:textId="4B82EFD1" w:rsidR="00307A6E" w:rsidRDefault="00CB3031" w:rsidP="00531290">
      <w:pPr>
        <w:ind w:firstLine="0"/>
        <w:jc w:val="both"/>
        <w:rPr>
          <w:b/>
          <w:bCs/>
          <w:i/>
          <w:iCs/>
        </w:rPr>
      </w:pPr>
      <w:r>
        <w:rPr>
          <w:b/>
          <w:bCs/>
          <w:i/>
          <w:iCs/>
        </w:rPr>
        <w:t>Goal Evaluation</w:t>
      </w:r>
    </w:p>
    <w:p w14:paraId="4D799B24" w14:textId="2B5C612C" w:rsidR="00CB3031" w:rsidRDefault="00CB3031" w:rsidP="00531290">
      <w:pPr>
        <w:ind w:firstLine="0"/>
        <w:jc w:val="both"/>
      </w:pPr>
      <w:r>
        <w:tab/>
        <w:t>The counselor and client should revisit the goals created at the beginning of counseling to discuss if they have been achieved or require more attention (Sutton</w:t>
      </w:r>
      <w:r w:rsidR="003254AE">
        <w:t>, 2021). This step could provide closure.</w:t>
      </w:r>
    </w:p>
    <w:p w14:paraId="3088129B" w14:textId="7D4A383F" w:rsidR="0048493C" w:rsidRDefault="0048493C" w:rsidP="00531290">
      <w:pPr>
        <w:ind w:firstLine="0"/>
        <w:jc w:val="both"/>
        <w:rPr>
          <w:b/>
          <w:bCs/>
          <w:i/>
          <w:iCs/>
        </w:rPr>
      </w:pPr>
      <w:r>
        <w:rPr>
          <w:b/>
          <w:bCs/>
          <w:i/>
          <w:iCs/>
        </w:rPr>
        <w:t>Closure Rituals</w:t>
      </w:r>
    </w:p>
    <w:p w14:paraId="36E3A866" w14:textId="511844A3" w:rsidR="0048493C" w:rsidRDefault="0048493C" w:rsidP="00531290">
      <w:pPr>
        <w:ind w:firstLine="0"/>
        <w:jc w:val="both"/>
      </w:pPr>
      <w:r>
        <w:tab/>
        <w:t>This strategy is a way for the client to reflect on where they were before counseling and whe</w:t>
      </w:r>
      <w:r w:rsidR="001D5351">
        <w:t xml:space="preserve">re they were before counseling and where they are </w:t>
      </w:r>
      <w:r w:rsidR="00302828">
        <w:t>afterward (Sutton, 2021).</w:t>
      </w:r>
      <w:r w:rsidR="00C72C89">
        <w:t xml:space="preserve"> This could involve writing a letter to their future </w:t>
      </w:r>
      <w:r w:rsidR="007020D4">
        <w:t>self</w:t>
      </w:r>
      <w:r w:rsidR="00232E91">
        <w:t xml:space="preserve"> </w:t>
      </w:r>
      <w:r w:rsidR="00CE111F">
        <w:t xml:space="preserve">or </w:t>
      </w:r>
      <w:r w:rsidR="007020D4">
        <w:t xml:space="preserve">creating </w:t>
      </w:r>
      <w:r w:rsidR="00CE111F">
        <w:t>artwork</w:t>
      </w:r>
      <w:r w:rsidR="007020D4">
        <w:t xml:space="preserve"> to symbolize </w:t>
      </w:r>
      <w:r w:rsidR="00985B36">
        <w:t>progress, growth, and the end of therapy.</w:t>
      </w:r>
    </w:p>
    <w:p w14:paraId="06B3C548" w14:textId="51A7C10A" w:rsidR="006438BD" w:rsidRDefault="006438BD" w:rsidP="00531290">
      <w:pPr>
        <w:ind w:firstLine="0"/>
        <w:jc w:val="both"/>
        <w:rPr>
          <w:b/>
          <w:bCs/>
          <w:i/>
          <w:iCs/>
        </w:rPr>
      </w:pPr>
      <w:r>
        <w:rPr>
          <w:b/>
          <w:bCs/>
          <w:i/>
          <w:iCs/>
        </w:rPr>
        <w:t>Future Planning</w:t>
      </w:r>
    </w:p>
    <w:p w14:paraId="335C19E5" w14:textId="4442B3E1" w:rsidR="00A0053E" w:rsidRDefault="00A0053E" w:rsidP="00531290">
      <w:pPr>
        <w:ind w:firstLine="0"/>
        <w:jc w:val="both"/>
      </w:pPr>
      <w:r>
        <w:tab/>
        <w:t>The counselor should work with the client to create a plan for maintaining the strategies and skills they learned in counseling</w:t>
      </w:r>
      <w:r w:rsidR="00E87CF0">
        <w:t xml:space="preserve"> (Vernon and Schimmel, 2024)</w:t>
      </w:r>
      <w:r w:rsidR="00900EE7">
        <w:t>. This may include</w:t>
      </w:r>
      <w:r>
        <w:t xml:space="preserve"> making a list of supportive resources</w:t>
      </w:r>
      <w:r w:rsidR="00E87CF0">
        <w:t xml:space="preserve"> that are </w:t>
      </w:r>
      <w:r w:rsidR="00900EE7">
        <w:t>available in the client’s community</w:t>
      </w:r>
      <w:r w:rsidR="000B64EE">
        <w:t xml:space="preserve"> to</w:t>
      </w:r>
      <w:r w:rsidR="000D29CF">
        <w:t xml:space="preserve"> support the client as they transition out of counseling</w:t>
      </w:r>
      <w:r w:rsidR="000B64EE">
        <w:t>, such as support groups</w:t>
      </w:r>
      <w:r w:rsidR="000D29CF">
        <w:t>.</w:t>
      </w:r>
      <w:r w:rsidR="000B64EE">
        <w:t xml:space="preserve"> </w:t>
      </w:r>
    </w:p>
    <w:p w14:paraId="69EB3B84" w14:textId="10C663BE" w:rsidR="00E47924" w:rsidRDefault="00E47924" w:rsidP="00531290">
      <w:pPr>
        <w:ind w:firstLine="0"/>
        <w:jc w:val="both"/>
        <w:rPr>
          <w:b/>
          <w:bCs/>
          <w:i/>
          <w:iCs/>
        </w:rPr>
      </w:pPr>
      <w:r>
        <w:rPr>
          <w:b/>
          <w:bCs/>
          <w:i/>
          <w:iCs/>
        </w:rPr>
        <w:t>Follow-up Sessions</w:t>
      </w:r>
    </w:p>
    <w:p w14:paraId="14277D4F" w14:textId="13CE9E64" w:rsidR="00E47924" w:rsidRDefault="00E47924" w:rsidP="00531290">
      <w:pPr>
        <w:ind w:firstLine="0"/>
        <w:jc w:val="both"/>
      </w:pPr>
      <w:r>
        <w:lastRenderedPageBreak/>
        <w:tab/>
      </w:r>
      <w:r w:rsidR="007F565E">
        <w:t>Providing follow-up sessions after officially ending counseling can serve as an opportunity to review a client’s adjustment to termination</w:t>
      </w:r>
      <w:r w:rsidR="00F246E9">
        <w:t xml:space="preserve"> and to address any challenges the client has encountered (Vernon and Schimmel, 2024).</w:t>
      </w:r>
    </w:p>
    <w:p w14:paraId="64C4D520" w14:textId="5EE1CABD" w:rsidR="0033129D" w:rsidRDefault="0033129D" w:rsidP="0033129D">
      <w:pPr>
        <w:ind w:firstLine="0"/>
        <w:jc w:val="center"/>
        <w:rPr>
          <w:b/>
          <w:bCs/>
        </w:rPr>
      </w:pPr>
      <w:r>
        <w:rPr>
          <w:b/>
          <w:bCs/>
        </w:rPr>
        <w:t>Component #3: Theoretical Approaches and Ethical Considerations</w:t>
      </w:r>
    </w:p>
    <w:p w14:paraId="411028FA" w14:textId="0C48527C" w:rsidR="005E5D9B" w:rsidRDefault="003F3B53" w:rsidP="005E5D9B">
      <w:pPr>
        <w:ind w:firstLine="0"/>
        <w:rPr>
          <w:b/>
          <w:bCs/>
        </w:rPr>
      </w:pPr>
      <w:r>
        <w:rPr>
          <w:b/>
          <w:bCs/>
        </w:rPr>
        <w:t>Theoretical Orientations</w:t>
      </w:r>
    </w:p>
    <w:p w14:paraId="508C1B58" w14:textId="2CFBB285" w:rsidR="003F3B53" w:rsidRDefault="003F3B53" w:rsidP="005E5D9B">
      <w:pPr>
        <w:ind w:firstLine="0"/>
      </w:pPr>
      <w:r>
        <w:tab/>
      </w:r>
      <w:r w:rsidR="00710C09">
        <w:t>As a future counselor, I will use solution-focused brief therapy (SFBT)</w:t>
      </w:r>
      <w:r w:rsidR="00CF710C">
        <w:t xml:space="preserve"> and play therapy due to their effectiveness in engaging students and how they </w:t>
      </w:r>
      <w:r w:rsidR="00841765">
        <w:t>focus on strengths and solutions instead of just the problem.</w:t>
      </w:r>
    </w:p>
    <w:p w14:paraId="40E031D0" w14:textId="29C7DB57" w:rsidR="00841765" w:rsidRDefault="00841765" w:rsidP="005E5D9B">
      <w:pPr>
        <w:ind w:firstLine="0"/>
        <w:rPr>
          <w:b/>
          <w:bCs/>
          <w:i/>
          <w:iCs/>
        </w:rPr>
      </w:pPr>
      <w:r>
        <w:rPr>
          <w:b/>
          <w:bCs/>
          <w:i/>
          <w:iCs/>
        </w:rPr>
        <w:t>Solution-Focused Brief Therapy</w:t>
      </w:r>
    </w:p>
    <w:p w14:paraId="68BE68FB" w14:textId="54BA711E" w:rsidR="00591A03" w:rsidRDefault="00591A03" w:rsidP="005E5D9B">
      <w:pPr>
        <w:ind w:firstLine="0"/>
      </w:pPr>
      <w:r>
        <w:rPr>
          <w:b/>
          <w:bCs/>
          <w:i/>
          <w:iCs/>
        </w:rPr>
        <w:tab/>
      </w:r>
      <w:r>
        <w:t xml:space="preserve">Some key concepts of SFBT </w:t>
      </w:r>
      <w:r w:rsidR="00B4521F">
        <w:t>are that is emphasizes the client’s strengths, resources, and the present and future</w:t>
      </w:r>
      <w:r w:rsidR="00A92B58">
        <w:t xml:space="preserve"> and not the problems of the past (Vernon and Schimmel, 2024). </w:t>
      </w:r>
      <w:r w:rsidR="00FC648B">
        <w:t xml:space="preserve">Some specific techniques of SFBT I gravitate towards </w:t>
      </w:r>
      <w:r w:rsidR="00A84B1D">
        <w:t>are</w:t>
      </w:r>
      <w:r w:rsidR="00FC648B">
        <w:t xml:space="preserve"> </w:t>
      </w:r>
      <w:r w:rsidR="00F71DAD">
        <w:t>the Miracle Question, scaling questions, coping questions, and goal setting</w:t>
      </w:r>
      <w:r w:rsidR="00C72098">
        <w:t>. These techniques help students identify their goals and create steps to reach their goals</w:t>
      </w:r>
      <w:r w:rsidR="001C4C46">
        <w:t xml:space="preserve"> (Abdulla and Woods, 2021).</w:t>
      </w:r>
    </w:p>
    <w:p w14:paraId="023DC25A" w14:textId="08C7C36D" w:rsidR="00F50541" w:rsidRDefault="00F50541" w:rsidP="005E5D9B">
      <w:pPr>
        <w:ind w:firstLine="0"/>
        <w:rPr>
          <w:b/>
          <w:bCs/>
          <w:i/>
          <w:iCs/>
        </w:rPr>
      </w:pPr>
      <w:r>
        <w:rPr>
          <w:b/>
          <w:bCs/>
          <w:i/>
          <w:iCs/>
        </w:rPr>
        <w:t>Play Therapy</w:t>
      </w:r>
    </w:p>
    <w:p w14:paraId="2108E758" w14:textId="4D86DE1B" w:rsidR="00F50541" w:rsidRDefault="00F50541" w:rsidP="005E5D9B">
      <w:pPr>
        <w:ind w:firstLine="0"/>
      </w:pPr>
      <w:r>
        <w:tab/>
        <w:t xml:space="preserve">Some key concepts of Play Therapy are it allows students to express themselves and work through their challenges in a safe way as play is </w:t>
      </w:r>
      <w:r w:rsidR="00585DBD">
        <w:t xml:space="preserve">a natural outlet for children (Koukourikos et al., 2021). </w:t>
      </w:r>
      <w:r w:rsidR="003350CF">
        <w:t xml:space="preserve"> Play therapy promotes self-expression, problem-solving, and emotional healing</w:t>
      </w:r>
      <w:r w:rsidR="000E266E">
        <w:t xml:space="preserve"> (Koukourikos et al., 2021). Some specific techniques </w:t>
      </w:r>
      <w:r w:rsidR="00403695">
        <w:t>are art activities, sand tray therapy</w:t>
      </w:r>
      <w:r w:rsidR="00C06E49">
        <w:t>,</w:t>
      </w:r>
      <w:r w:rsidR="00403695">
        <w:t xml:space="preserve"> </w:t>
      </w:r>
      <w:r w:rsidR="00C06E49">
        <w:t>storytelling</w:t>
      </w:r>
      <w:r w:rsidR="00403695">
        <w:t xml:space="preserve">, and puppet play. These techniques can provide </w:t>
      </w:r>
      <w:r w:rsidR="00A1400A">
        <w:t xml:space="preserve">students </w:t>
      </w:r>
      <w:r w:rsidR="00C06E49">
        <w:t xml:space="preserve">with </w:t>
      </w:r>
      <w:r w:rsidR="00A1400A">
        <w:t>a safe space to creatively explore their feelings, relationships, and challenges (Vernon and Schimmel, 2024).</w:t>
      </w:r>
    </w:p>
    <w:p w14:paraId="0398A1EC" w14:textId="47B1B5D6" w:rsidR="00C06E49" w:rsidRDefault="00E81F4E" w:rsidP="005E5D9B">
      <w:pPr>
        <w:ind w:firstLine="0"/>
        <w:rPr>
          <w:b/>
          <w:bCs/>
        </w:rPr>
      </w:pPr>
      <w:r>
        <w:rPr>
          <w:b/>
          <w:bCs/>
        </w:rPr>
        <w:t>Consideration of Culture</w:t>
      </w:r>
    </w:p>
    <w:p w14:paraId="2C3F9028" w14:textId="221B7D76" w:rsidR="00E81F4E" w:rsidRDefault="00E81F4E" w:rsidP="005E5D9B">
      <w:pPr>
        <w:ind w:firstLine="0"/>
      </w:pPr>
      <w:r>
        <w:lastRenderedPageBreak/>
        <w:tab/>
        <w:t xml:space="preserve">I consider culture in my theoretical orientation choices by understanding that each student comes from a unique cultural background centered </w:t>
      </w:r>
      <w:r w:rsidR="005F52CA">
        <w:t>on</w:t>
      </w:r>
      <w:r>
        <w:t xml:space="preserve"> </w:t>
      </w:r>
      <w:r w:rsidR="005F52CA">
        <w:t>their</w:t>
      </w:r>
      <w:r>
        <w:t xml:space="preserve"> </w:t>
      </w:r>
      <w:r w:rsidR="00B55AAC">
        <w:t>beliefs, practices, and values. I would actively ensure that my approach is sensitive and culturally responsive to the diversity of each of my students</w:t>
      </w:r>
      <w:r w:rsidR="00B93971">
        <w:t xml:space="preserve">. For instance, I would align my activities and interventions with the cultural norms and preferences </w:t>
      </w:r>
      <w:r w:rsidR="005F52CA">
        <w:t>of</w:t>
      </w:r>
      <w:r w:rsidR="00B93971">
        <w:t xml:space="preserve"> each student</w:t>
      </w:r>
      <w:r w:rsidR="00324EC5">
        <w:t xml:space="preserve"> and their family. I would also adapt my language or use an interpreter to align with that of the student and family to navigate any language barriers</w:t>
      </w:r>
      <w:r w:rsidR="007D0D18">
        <w:t xml:space="preserve">, leading </w:t>
      </w:r>
      <w:r w:rsidR="00D611F3">
        <w:t>to a more trusting</w:t>
      </w:r>
      <w:r w:rsidR="007D0D18">
        <w:t xml:space="preserve"> and safe</w:t>
      </w:r>
      <w:r w:rsidR="00D611F3">
        <w:t xml:space="preserve"> </w:t>
      </w:r>
      <w:r w:rsidR="007D0D18">
        <w:t>relationship</w:t>
      </w:r>
      <w:r w:rsidR="005F52CA">
        <w:t xml:space="preserve"> (Lasi et al., 2023).</w:t>
      </w:r>
    </w:p>
    <w:p w14:paraId="47ABB034" w14:textId="60BD7EC6" w:rsidR="00E81577" w:rsidRDefault="00E81577" w:rsidP="005E5D9B">
      <w:pPr>
        <w:ind w:firstLine="0"/>
        <w:rPr>
          <w:b/>
          <w:bCs/>
        </w:rPr>
      </w:pPr>
      <w:r>
        <w:rPr>
          <w:b/>
          <w:bCs/>
        </w:rPr>
        <w:t>Approach to Worldview and Faith</w:t>
      </w:r>
    </w:p>
    <w:p w14:paraId="29EDB275" w14:textId="6A3FEEB3" w:rsidR="00D60239" w:rsidRDefault="00E81577" w:rsidP="005E5D9B">
      <w:pPr>
        <w:ind w:firstLine="0"/>
      </w:pPr>
      <w:r>
        <w:tab/>
      </w:r>
      <w:r w:rsidR="00991F36">
        <w:t>I would approach issues of worldview and faith with respect, openness, and neutrality when in a secular counseling school setting</w:t>
      </w:r>
      <w:r w:rsidR="00424A63">
        <w:t>. Students have a right to believe in whatever religion</w:t>
      </w:r>
      <w:r w:rsidR="0060286D">
        <w:t xml:space="preserve"> they want and to explore it in a safe and inclusive space free </w:t>
      </w:r>
      <w:r w:rsidR="00AF0C3D">
        <w:t>from</w:t>
      </w:r>
      <w:r w:rsidR="0060286D">
        <w:t xml:space="preserve"> </w:t>
      </w:r>
      <w:r w:rsidR="00AF0C3D">
        <w:t>judgment</w:t>
      </w:r>
      <w:r w:rsidR="0060286D">
        <w:t xml:space="preserve"> and from </w:t>
      </w:r>
      <w:r w:rsidR="00B40122">
        <w:t>me imposing my beliefs or values onto them.</w:t>
      </w:r>
      <w:r w:rsidR="00583684">
        <w:t xml:space="preserve"> I would focus</w:t>
      </w:r>
      <w:r w:rsidR="001B5EEB">
        <w:t xml:space="preserve"> on supporting students to explore</w:t>
      </w:r>
      <w:r w:rsidR="00464F10">
        <w:t xml:space="preserve"> their beliefs and identities to promote personal growth</w:t>
      </w:r>
      <w:r w:rsidR="00BC0DE7">
        <w:t>.</w:t>
      </w:r>
    </w:p>
    <w:p w14:paraId="0ECC2BFE" w14:textId="4D0876B8" w:rsidR="00D60239" w:rsidRDefault="00D60239" w:rsidP="005E5D9B">
      <w:pPr>
        <w:ind w:firstLine="0"/>
        <w:rPr>
          <w:b/>
          <w:bCs/>
        </w:rPr>
      </w:pPr>
      <w:r>
        <w:rPr>
          <w:b/>
          <w:bCs/>
        </w:rPr>
        <w:t>Creative Approach: Expressive Arts Therapy</w:t>
      </w:r>
    </w:p>
    <w:p w14:paraId="74303F58" w14:textId="792F43B3" w:rsidR="005324D2" w:rsidRDefault="005324D2" w:rsidP="005E5D9B">
      <w:pPr>
        <w:ind w:firstLine="0"/>
      </w:pPr>
      <w:r>
        <w:rPr>
          <w:b/>
          <w:bCs/>
        </w:rPr>
        <w:tab/>
      </w:r>
      <w:r>
        <w:t xml:space="preserve">As a future school counselor, </w:t>
      </w:r>
      <w:r w:rsidR="001E5518">
        <w:t xml:space="preserve">one creative approach I would use is expressive arts therapy. This approach involves using various forms of </w:t>
      </w:r>
      <w:r w:rsidR="00126822">
        <w:t>artistic expression such as drawing, painting, music, and drama to allow students to explore their thoughts and emotions</w:t>
      </w:r>
      <w:r w:rsidR="005F3FA0">
        <w:t xml:space="preserve"> positively (Vernon and Schimmel, 2024). </w:t>
      </w:r>
      <w:r w:rsidR="006F02B5">
        <w:t xml:space="preserve">Examples of </w:t>
      </w:r>
      <w:r w:rsidR="008D386F">
        <w:t xml:space="preserve">appropriate uses for </w:t>
      </w:r>
      <w:r w:rsidR="000604C1">
        <w:t>expressive arts therapy</w:t>
      </w:r>
      <w:r w:rsidR="00DA0FC8">
        <w:t xml:space="preserve"> according to </w:t>
      </w:r>
      <w:r w:rsidR="00DA0FC8" w:rsidRPr="00DA0FC8">
        <w:rPr>
          <w:i/>
          <w:iCs/>
        </w:rPr>
        <w:t>Vernon and Schimmel</w:t>
      </w:r>
      <w:r w:rsidR="00DA0FC8">
        <w:t xml:space="preserve"> (2024)</w:t>
      </w:r>
      <w:r w:rsidR="000604C1">
        <w:t xml:space="preserve"> </w:t>
      </w:r>
      <w:r w:rsidR="008D386F">
        <w:t xml:space="preserve">are </w:t>
      </w:r>
      <w:r w:rsidR="00892298">
        <w:t xml:space="preserve">emotional expression as a way to communicate when a child struggles to verbalize </w:t>
      </w:r>
      <w:r w:rsidR="00E7656B">
        <w:t xml:space="preserve">what they are feeling; </w:t>
      </w:r>
      <w:r w:rsidR="00EF49C6">
        <w:t xml:space="preserve">trauma and healing to help </w:t>
      </w:r>
      <w:r w:rsidR="00963573">
        <w:t>students</w:t>
      </w:r>
      <w:r w:rsidR="00AD1D4F">
        <w:t xml:space="preserve"> find calm or release their emotions through </w:t>
      </w:r>
      <w:r w:rsidR="00CE7C23">
        <w:t>music or movement</w:t>
      </w:r>
      <w:r w:rsidR="00CB26AB">
        <w:t xml:space="preserve">; self-exploration to support </w:t>
      </w:r>
      <w:r w:rsidR="00116CE6">
        <w:t xml:space="preserve">students in exploring their identities </w:t>
      </w:r>
      <w:r w:rsidR="00F74929">
        <w:t xml:space="preserve">through drama or storytelling; and </w:t>
      </w:r>
      <w:r w:rsidR="0042175F">
        <w:t>developing social skills</w:t>
      </w:r>
      <w:r w:rsidR="009E5F3A">
        <w:t xml:space="preserve"> to help students strengthen their </w:t>
      </w:r>
      <w:r w:rsidR="008306CF">
        <w:t xml:space="preserve">teamwork and communication skills through artistic </w:t>
      </w:r>
      <w:r w:rsidR="008306CF">
        <w:lastRenderedPageBreak/>
        <w:t>collaborat</w:t>
      </w:r>
      <w:r w:rsidR="006C7352">
        <w:t>ion.</w:t>
      </w:r>
      <w:r w:rsidR="0008252E">
        <w:t xml:space="preserve"> As a future school counselor, I would create expressive arts interventions to address the individual needs of each student while considering their developmental level, culture, and goals.</w:t>
      </w:r>
    </w:p>
    <w:p w14:paraId="5A5847CE" w14:textId="65265FFF" w:rsidR="00667C5D" w:rsidRDefault="00667C5D" w:rsidP="005E5D9B">
      <w:pPr>
        <w:ind w:firstLine="0"/>
        <w:rPr>
          <w:b/>
          <w:bCs/>
        </w:rPr>
      </w:pPr>
      <w:r>
        <w:rPr>
          <w:b/>
          <w:bCs/>
        </w:rPr>
        <w:t xml:space="preserve">Breaching Confidentiality and </w:t>
      </w:r>
      <w:r w:rsidR="005E136E">
        <w:rPr>
          <w:b/>
          <w:bCs/>
        </w:rPr>
        <w:t>Counselor Obligations</w:t>
      </w:r>
    </w:p>
    <w:p w14:paraId="3246B5DF" w14:textId="770E69FA" w:rsidR="005E136E" w:rsidRDefault="005E136E" w:rsidP="005E5D9B">
      <w:pPr>
        <w:ind w:firstLine="0"/>
      </w:pPr>
      <w:r>
        <w:tab/>
      </w:r>
      <w:r w:rsidR="00CA26F6">
        <w:t>I have a duty as a school counsel</w:t>
      </w:r>
      <w:r w:rsidR="00F22520">
        <w:t>or to promote confidentiality</w:t>
      </w:r>
      <w:r w:rsidR="00700944">
        <w:t xml:space="preserve"> and create a trusting relationship with students</w:t>
      </w:r>
      <w:r w:rsidR="00BC3F78">
        <w:t>.</w:t>
      </w:r>
      <w:r w:rsidR="003544C6">
        <w:t xml:space="preserve"> I am obligated </w:t>
      </w:r>
      <w:r w:rsidR="00100A30">
        <w:t>to ensure students</w:t>
      </w:r>
      <w:r w:rsidR="008502EE">
        <w:t xml:space="preserve"> understand their rights and responsibilities</w:t>
      </w:r>
      <w:r w:rsidR="00C80FA1">
        <w:t xml:space="preserve"> in the counseling relationship</w:t>
      </w:r>
      <w:r w:rsidR="009F3E7E">
        <w:t xml:space="preserve"> (ethical standard A.2.b)</w:t>
      </w:r>
      <w:r w:rsidR="003F6ACD">
        <w:t xml:space="preserve">, </w:t>
      </w:r>
      <w:r w:rsidR="004A7201">
        <w:t>the limitations of confidentiality</w:t>
      </w:r>
      <w:r w:rsidR="00C00B26">
        <w:t xml:space="preserve"> (ethical standard A.2.b)</w:t>
      </w:r>
      <w:r w:rsidR="003F6ACD">
        <w:t xml:space="preserve">, </w:t>
      </w:r>
      <w:r w:rsidR="005F69D9">
        <w:t xml:space="preserve">and </w:t>
      </w:r>
      <w:r w:rsidR="00C00B26">
        <w:t>to protect</w:t>
      </w:r>
      <w:r w:rsidR="005F69D9">
        <w:t xml:space="preserve"> the privacy of student information</w:t>
      </w:r>
      <w:r w:rsidR="00C00B26">
        <w:t xml:space="preserve"> </w:t>
      </w:r>
      <w:r w:rsidR="00732641">
        <w:t>per</w:t>
      </w:r>
      <w:r w:rsidR="00C00B26">
        <w:t xml:space="preserve"> eth</w:t>
      </w:r>
      <w:r w:rsidR="00AA283D">
        <w:t>ical standards A.2.j-A.2</w:t>
      </w:r>
      <w:r w:rsidR="00732641">
        <w:t>.o.</w:t>
      </w:r>
      <w:r w:rsidR="00BC3F78">
        <w:t xml:space="preserve"> Unfortunately</w:t>
      </w:r>
      <w:r w:rsidR="006D0D05">
        <w:t>,</w:t>
      </w:r>
      <w:r w:rsidR="00BC3F78">
        <w:t xml:space="preserve"> there are instances where I am </w:t>
      </w:r>
      <w:r w:rsidR="009F4350">
        <w:t xml:space="preserve">obligated to breach </w:t>
      </w:r>
      <w:r w:rsidR="0016786C">
        <w:t xml:space="preserve">that trust </w:t>
      </w:r>
      <w:r w:rsidR="00F1565C">
        <w:t>such as</w:t>
      </w:r>
      <w:r w:rsidR="005577F4">
        <w:t xml:space="preserve"> </w:t>
      </w:r>
      <w:r w:rsidR="004F396F">
        <w:t>(</w:t>
      </w:r>
      <w:r w:rsidR="007A5234">
        <w:t>ethical standard A.2.</w:t>
      </w:r>
      <w:r w:rsidR="008006FF">
        <w:t>e</w:t>
      </w:r>
      <w:r w:rsidR="004F396F">
        <w:t>)</w:t>
      </w:r>
      <w:r w:rsidR="00F1565C">
        <w:t xml:space="preserve"> in the event a student </w:t>
      </w:r>
      <w:r w:rsidR="00BE2A2C">
        <w:t>shares</w:t>
      </w:r>
      <w:r w:rsidR="00F1565C">
        <w:t xml:space="preserve"> the</w:t>
      </w:r>
      <w:r w:rsidR="006D0D05">
        <w:t xml:space="preserve">ir intentions to harm someone </w:t>
      </w:r>
      <w:r w:rsidR="0073343A">
        <w:t>or</w:t>
      </w:r>
      <w:r w:rsidR="006D0D05">
        <w:t xml:space="preserve"> themselves</w:t>
      </w:r>
      <w:r w:rsidR="0073343A">
        <w:t>, that they are experiencing abuse</w:t>
      </w:r>
      <w:r w:rsidR="00BE0F47">
        <w:t xml:space="preserve">, </w:t>
      </w:r>
      <w:r w:rsidR="0000478E">
        <w:t xml:space="preserve">and if mandated by a court requesting </w:t>
      </w:r>
      <w:r w:rsidR="00F749DF">
        <w:t>confidential information</w:t>
      </w:r>
      <w:r w:rsidR="008006FF">
        <w:t xml:space="preserve"> (American School Counselor Association, 2019)</w:t>
      </w:r>
      <w:r w:rsidR="00F749DF">
        <w:t>. However, if mandated by a court</w:t>
      </w:r>
      <w:r w:rsidR="00A21354">
        <w:t xml:space="preserve"> I would only need to share the bare minimum to </w:t>
      </w:r>
      <w:r w:rsidR="00BB0F24">
        <w:t>fulfill</w:t>
      </w:r>
      <w:r w:rsidR="00A21354">
        <w:t xml:space="preserve"> the legal requirement (</w:t>
      </w:r>
      <w:r w:rsidR="005D3641">
        <w:t>American School Counselor Association, 2019).</w:t>
      </w:r>
    </w:p>
    <w:p w14:paraId="4BBA3D11" w14:textId="21683156" w:rsidR="00294604" w:rsidRDefault="00603D54" w:rsidP="005E5D9B">
      <w:pPr>
        <w:ind w:firstLine="0"/>
      </w:pPr>
      <w:r>
        <w:tab/>
      </w:r>
      <w:r w:rsidR="002B73F6">
        <w:t>In school counseling</w:t>
      </w:r>
      <w:r w:rsidR="003623E3">
        <w:t>,</w:t>
      </w:r>
      <w:r w:rsidR="002B73F6">
        <w:t xml:space="preserve"> there may be times </w:t>
      </w:r>
      <w:r w:rsidR="005236F2">
        <w:t>when it is necessary to contact a student’s parents</w:t>
      </w:r>
      <w:r w:rsidR="006D4B24">
        <w:t xml:space="preserve"> such as</w:t>
      </w:r>
      <w:r w:rsidR="008E217B">
        <w:t xml:space="preserve"> (ethical standard A.</w:t>
      </w:r>
      <w:r w:rsidR="005F3325">
        <w:t>9.a</w:t>
      </w:r>
      <w:r w:rsidR="008E217B">
        <w:t>)</w:t>
      </w:r>
      <w:r w:rsidR="006D4B24">
        <w:t xml:space="preserve"> </w:t>
      </w:r>
      <w:r w:rsidR="006728CB">
        <w:t>if the student requests it</w:t>
      </w:r>
      <w:r w:rsidR="000F6C3E">
        <w:t>,</w:t>
      </w:r>
      <w:r w:rsidR="006728CB">
        <w:t xml:space="preserve"> i</w:t>
      </w:r>
      <w:r w:rsidR="000F6C3E">
        <w:t xml:space="preserve">n situations where the student’s well-being is at risk, or </w:t>
      </w:r>
      <w:r w:rsidR="002A4348">
        <w:t>(ethical standard A.2.</w:t>
      </w:r>
      <w:r w:rsidR="007A312A">
        <w:t xml:space="preserve">f) </w:t>
      </w:r>
      <w:r w:rsidR="000F6C3E">
        <w:t xml:space="preserve">when </w:t>
      </w:r>
      <w:r w:rsidR="00D51C7A">
        <w:t>parental involvement is needed to support the student’s academic or emotional need</w:t>
      </w:r>
      <w:r w:rsidR="002A4348">
        <w:t>s (American School Counselor Association, 2019)</w:t>
      </w:r>
      <w:r w:rsidR="00D51C7A">
        <w:t>.</w:t>
      </w:r>
    </w:p>
    <w:p w14:paraId="7F549DB6" w14:textId="39D05013" w:rsidR="00C54AAF" w:rsidRDefault="00C54AAF" w:rsidP="005E5D9B">
      <w:pPr>
        <w:ind w:firstLine="0"/>
      </w:pPr>
      <w:r>
        <w:tab/>
      </w:r>
      <w:r w:rsidR="00FB6919">
        <w:t>As a school counselor</w:t>
      </w:r>
      <w:r w:rsidR="00654F33">
        <w:t>,</w:t>
      </w:r>
      <w:r w:rsidR="00FB6919">
        <w:t xml:space="preserve"> I may</w:t>
      </w:r>
      <w:r w:rsidR="00654F33">
        <w:t xml:space="preserve"> need to</w:t>
      </w:r>
      <w:r w:rsidR="00FB6919">
        <w:t xml:space="preserve"> make a referral to outside resources when a student requires specific support or services that are beyond my scope</w:t>
      </w:r>
      <w:r w:rsidR="00EC13E4">
        <w:t xml:space="preserve"> such as suggested in </w:t>
      </w:r>
      <w:r w:rsidR="00073CBC">
        <w:t>ethical</w:t>
      </w:r>
      <w:r w:rsidR="00EC13E4">
        <w:t xml:space="preserve"> standard</w:t>
      </w:r>
      <w:r w:rsidR="00073CBC">
        <w:t xml:space="preserve">s </w:t>
      </w:r>
      <w:r w:rsidR="00EC13E4">
        <w:t>A.6.</w:t>
      </w:r>
      <w:r w:rsidR="0047112F">
        <w:t>a-A.6.c</w:t>
      </w:r>
      <w:r w:rsidR="00654F33">
        <w:t>. This may include making referrals to a psychiatrist</w:t>
      </w:r>
      <w:r w:rsidR="008854C7">
        <w:t xml:space="preserve"> or </w:t>
      </w:r>
      <w:r w:rsidR="00C31A85">
        <w:t>for famil</w:t>
      </w:r>
      <w:r w:rsidR="00EC13E4">
        <w:t>y therapy.</w:t>
      </w:r>
      <w:r w:rsidR="00491AF7">
        <w:t xml:space="preserve"> </w:t>
      </w:r>
      <w:r w:rsidR="004D4E52">
        <w:t>U</w:t>
      </w:r>
      <w:r w:rsidR="00E72691">
        <w:t xml:space="preserve">sing ASCA’s ethical standards as a guide, I will be better equipped to balance </w:t>
      </w:r>
      <w:r w:rsidR="00AB348A">
        <w:t>confidentiality and my obligations to support</w:t>
      </w:r>
      <w:r w:rsidR="001B6978">
        <w:t xml:space="preserve"> and protect students</w:t>
      </w:r>
      <w:r w:rsidR="007557B0">
        <w:t>.</w:t>
      </w:r>
    </w:p>
    <w:p w14:paraId="053F2497" w14:textId="7E2BA5A7" w:rsidR="007557B0" w:rsidRDefault="007557B0" w:rsidP="007557B0">
      <w:pPr>
        <w:ind w:firstLine="0"/>
        <w:jc w:val="center"/>
        <w:rPr>
          <w:b/>
          <w:bCs/>
        </w:rPr>
      </w:pPr>
      <w:r>
        <w:rPr>
          <w:b/>
          <w:bCs/>
        </w:rPr>
        <w:lastRenderedPageBreak/>
        <w:t>Compo</w:t>
      </w:r>
      <w:r w:rsidR="00130FF2">
        <w:rPr>
          <w:b/>
          <w:bCs/>
        </w:rPr>
        <w:t>nent #4: Counseling At-Risk Children/Adolescents</w:t>
      </w:r>
    </w:p>
    <w:p w14:paraId="24E79930" w14:textId="3B10539A" w:rsidR="004D4E52" w:rsidRDefault="00B84A8F" w:rsidP="004D4E52">
      <w:pPr>
        <w:ind w:firstLine="0"/>
        <w:rPr>
          <w:b/>
          <w:bCs/>
        </w:rPr>
      </w:pPr>
      <w:r>
        <w:rPr>
          <w:b/>
          <w:bCs/>
        </w:rPr>
        <w:t>4-Step Framework</w:t>
      </w:r>
      <w:r w:rsidR="00BB5613">
        <w:rPr>
          <w:b/>
          <w:bCs/>
        </w:rPr>
        <w:t xml:space="preserve"> </w:t>
      </w:r>
    </w:p>
    <w:p w14:paraId="2567613D" w14:textId="5705CACB" w:rsidR="00BB5613" w:rsidRDefault="00BB5613" w:rsidP="004D4E52">
      <w:pPr>
        <w:ind w:firstLine="0"/>
      </w:pPr>
      <w:r>
        <w:rPr>
          <w:b/>
          <w:bCs/>
        </w:rPr>
        <w:tab/>
      </w:r>
      <w:r w:rsidR="00AF7ED0">
        <w:t>The 4-step framework presented in chapter 11 of Vernon and Schimmel (2024)</w:t>
      </w:r>
      <w:r w:rsidR="000371D1">
        <w:t xml:space="preserve"> involves </w:t>
      </w:r>
      <w:r w:rsidR="005B478C">
        <w:t xml:space="preserve">in no particular order, </w:t>
      </w:r>
      <w:r w:rsidR="000371D1">
        <w:t>assessment, prevention, intervention, and social advocacy</w:t>
      </w:r>
      <w:r w:rsidR="005B478C">
        <w:t>.</w:t>
      </w:r>
    </w:p>
    <w:p w14:paraId="7C81F01F" w14:textId="006AE022" w:rsidR="005A5755" w:rsidRDefault="005A5755" w:rsidP="004D4E52">
      <w:pPr>
        <w:ind w:firstLine="0"/>
        <w:rPr>
          <w:b/>
          <w:bCs/>
          <w:i/>
          <w:iCs/>
        </w:rPr>
      </w:pPr>
      <w:r>
        <w:rPr>
          <w:b/>
          <w:bCs/>
          <w:i/>
          <w:iCs/>
        </w:rPr>
        <w:t>Assessment</w:t>
      </w:r>
    </w:p>
    <w:p w14:paraId="7128E903" w14:textId="1900D183" w:rsidR="005A5755" w:rsidRDefault="005A5755" w:rsidP="004D4E52">
      <w:pPr>
        <w:ind w:firstLine="0"/>
      </w:pPr>
      <w:r>
        <w:tab/>
      </w:r>
      <w:r w:rsidR="00282EBC">
        <w:t>Assessment is an opportunity to get to know the student</w:t>
      </w:r>
      <w:r w:rsidR="00434237">
        <w:t>’s background, strengths, health history, trauma, family dynamics, culture,</w:t>
      </w:r>
      <w:r w:rsidR="008418C4">
        <w:t xml:space="preserve"> expectations, and goals for their future (Vernon and Schimmel, 2024). </w:t>
      </w:r>
      <w:r w:rsidR="003B4DAC">
        <w:t>This is ultimately where a counselor will explore the student’s needs</w:t>
      </w:r>
      <w:r w:rsidR="00794AD2">
        <w:t>.</w:t>
      </w:r>
    </w:p>
    <w:p w14:paraId="0CBBB474" w14:textId="1F40EFE9" w:rsidR="00D74963" w:rsidRDefault="00D74963" w:rsidP="004D4E52">
      <w:pPr>
        <w:ind w:firstLine="0"/>
        <w:rPr>
          <w:b/>
          <w:bCs/>
          <w:i/>
          <w:iCs/>
        </w:rPr>
      </w:pPr>
      <w:r>
        <w:rPr>
          <w:b/>
          <w:bCs/>
          <w:i/>
          <w:iCs/>
        </w:rPr>
        <w:t>Prevention</w:t>
      </w:r>
    </w:p>
    <w:p w14:paraId="58070685" w14:textId="3904016D" w:rsidR="00D74963" w:rsidRDefault="00D74963" w:rsidP="004D4E52">
      <w:pPr>
        <w:ind w:firstLine="0"/>
      </w:pPr>
      <w:r>
        <w:tab/>
      </w:r>
      <w:r w:rsidR="009C39A0">
        <w:t xml:space="preserve">Prevention </w:t>
      </w:r>
      <w:r w:rsidR="00577945">
        <w:t xml:space="preserve">involves creating strategies to promote the resilience of children and adolescents </w:t>
      </w:r>
      <w:r w:rsidR="008B24F7">
        <w:t>to</w:t>
      </w:r>
      <w:r w:rsidR="00577945">
        <w:t xml:space="preserve"> </w:t>
      </w:r>
      <w:r w:rsidR="00B937A5">
        <w:t>reduce the risk of further harm or trauma</w:t>
      </w:r>
      <w:r w:rsidR="008B24F7">
        <w:t xml:space="preserve"> (Vernon and Schimmel, 2024). </w:t>
      </w:r>
    </w:p>
    <w:p w14:paraId="3EAAF7DB" w14:textId="3B07A933" w:rsidR="00081AE6" w:rsidRDefault="00476AEF" w:rsidP="004D4E52">
      <w:pPr>
        <w:ind w:firstLine="0"/>
        <w:rPr>
          <w:b/>
          <w:bCs/>
          <w:i/>
          <w:iCs/>
        </w:rPr>
      </w:pPr>
      <w:r>
        <w:rPr>
          <w:b/>
          <w:bCs/>
          <w:i/>
          <w:iCs/>
        </w:rPr>
        <w:t>Interventions</w:t>
      </w:r>
    </w:p>
    <w:p w14:paraId="1487D922" w14:textId="7D86DEA4" w:rsidR="00476AEF" w:rsidRDefault="00476AEF" w:rsidP="004D4E52">
      <w:pPr>
        <w:ind w:firstLine="0"/>
      </w:pPr>
      <w:r>
        <w:tab/>
        <w:t xml:space="preserve">Interventions involve </w:t>
      </w:r>
      <w:r w:rsidR="00BC7FD3">
        <w:t xml:space="preserve">getting creative in creating opportunities </w:t>
      </w:r>
      <w:r w:rsidR="00C940F3">
        <w:t xml:space="preserve">to address the unique needs of </w:t>
      </w:r>
      <w:r w:rsidR="00302565">
        <w:t xml:space="preserve">students. </w:t>
      </w:r>
      <w:r w:rsidR="00DC222C">
        <w:t xml:space="preserve">According to </w:t>
      </w:r>
      <w:r w:rsidR="00DC222C" w:rsidRPr="00DC222C">
        <w:rPr>
          <w:i/>
          <w:iCs/>
        </w:rPr>
        <w:t>Vernon and Schimmel</w:t>
      </w:r>
      <w:r w:rsidR="00DC222C">
        <w:t xml:space="preserve"> (2024), </w:t>
      </w:r>
      <w:r w:rsidR="003612F1">
        <w:t xml:space="preserve">interventions are not a one size fits all </w:t>
      </w:r>
      <w:r w:rsidR="00443DC0">
        <w:t xml:space="preserve">as each student has </w:t>
      </w:r>
      <w:r w:rsidR="00A84B1D">
        <w:t>diverse needs</w:t>
      </w:r>
      <w:r w:rsidR="00443DC0">
        <w:t xml:space="preserve"> and experiences</w:t>
      </w:r>
      <w:r w:rsidR="004577FE">
        <w:t>.</w:t>
      </w:r>
    </w:p>
    <w:p w14:paraId="3C9024A2" w14:textId="1FC82A3C" w:rsidR="00D95C99" w:rsidRDefault="00F40A31" w:rsidP="004D4E52">
      <w:pPr>
        <w:ind w:firstLine="0"/>
        <w:rPr>
          <w:b/>
          <w:bCs/>
          <w:i/>
          <w:iCs/>
        </w:rPr>
      </w:pPr>
      <w:r>
        <w:rPr>
          <w:b/>
          <w:bCs/>
          <w:i/>
          <w:iCs/>
        </w:rPr>
        <w:t>Social Advocacy</w:t>
      </w:r>
    </w:p>
    <w:p w14:paraId="409F5A18" w14:textId="3241025F" w:rsidR="00F40A31" w:rsidRDefault="00F40A31" w:rsidP="004D4E52">
      <w:pPr>
        <w:ind w:firstLine="0"/>
      </w:pPr>
      <w:r>
        <w:tab/>
      </w:r>
      <w:r w:rsidR="0087605B">
        <w:t>Social advocacy encompasses actively supporting students and communities</w:t>
      </w:r>
      <w:r w:rsidR="001B3484">
        <w:t xml:space="preserve"> </w:t>
      </w:r>
      <w:r w:rsidR="0087605B">
        <w:t xml:space="preserve">facing </w:t>
      </w:r>
      <w:r w:rsidR="0048270A">
        <w:t>social justice issues by becoming aware of those issues and the challenges they impose</w:t>
      </w:r>
      <w:r w:rsidR="000F5349">
        <w:t xml:space="preserve">. Vernon and Schimmel (2024) </w:t>
      </w:r>
      <w:r w:rsidR="00D8344E">
        <w:t>emphasize</w:t>
      </w:r>
      <w:r w:rsidR="00C929CD">
        <w:t xml:space="preserve"> </w:t>
      </w:r>
      <w:r w:rsidR="00D8344E">
        <w:t>recognizing</w:t>
      </w:r>
      <w:r w:rsidR="00410200">
        <w:t xml:space="preserve"> a </w:t>
      </w:r>
      <w:r w:rsidR="00D8344E">
        <w:t>student's</w:t>
      </w:r>
      <w:r w:rsidR="00410200">
        <w:t xml:space="preserve"> complex </w:t>
      </w:r>
      <w:r w:rsidR="00C929CD">
        <w:t>identity</w:t>
      </w:r>
      <w:r w:rsidR="00410200">
        <w:t xml:space="preserve"> in</w:t>
      </w:r>
      <w:r w:rsidR="00CB1E5A">
        <w:t xml:space="preserve">forms social advocacy efforts for systemic change and </w:t>
      </w:r>
      <w:r w:rsidR="00D8344E">
        <w:t>equity</w:t>
      </w:r>
      <w:r w:rsidR="00CB1E5A">
        <w:t xml:space="preserve">, which promotes inclusion and justice in </w:t>
      </w:r>
      <w:r w:rsidR="00462857">
        <w:t>education.</w:t>
      </w:r>
      <w:r w:rsidR="007A1424">
        <w:t xml:space="preserve"> </w:t>
      </w:r>
    </w:p>
    <w:p w14:paraId="2B5C372D" w14:textId="11F71346" w:rsidR="002B538D" w:rsidRDefault="002B538D" w:rsidP="004D4E52">
      <w:pPr>
        <w:ind w:firstLine="0"/>
        <w:rPr>
          <w:b/>
          <w:bCs/>
        </w:rPr>
      </w:pPr>
      <w:r>
        <w:rPr>
          <w:b/>
          <w:bCs/>
        </w:rPr>
        <w:t>Interventions for Substance Abuse and Addiction</w:t>
      </w:r>
    </w:p>
    <w:p w14:paraId="6461AA03" w14:textId="0D92CB38" w:rsidR="00A81CC4" w:rsidRDefault="002B538D" w:rsidP="004D4E52">
      <w:pPr>
        <w:ind w:firstLine="0"/>
      </w:pPr>
      <w:r>
        <w:rPr>
          <w:b/>
          <w:bCs/>
        </w:rPr>
        <w:tab/>
      </w:r>
      <w:r w:rsidR="0006670D">
        <w:t xml:space="preserve">Two interventions I </w:t>
      </w:r>
      <w:r w:rsidR="001D2D7E">
        <w:t xml:space="preserve">would use for substance abuse and addiction are </w:t>
      </w:r>
      <w:r w:rsidR="00A81CC4">
        <w:t xml:space="preserve">a </w:t>
      </w:r>
      <w:r w:rsidR="001D2D7E">
        <w:t xml:space="preserve">family-based </w:t>
      </w:r>
      <w:r w:rsidR="00A81CC4">
        <w:t xml:space="preserve">prevention program such as Strengthening Families and </w:t>
      </w:r>
      <w:r w:rsidR="00194019">
        <w:t>C</w:t>
      </w:r>
      <w:r w:rsidR="00A81CC4">
        <w:t xml:space="preserve">ognitive </w:t>
      </w:r>
      <w:r w:rsidR="001106AA">
        <w:t>Behavioral Therapy</w:t>
      </w:r>
      <w:r w:rsidR="00194019">
        <w:t xml:space="preserve"> (CBT)</w:t>
      </w:r>
      <w:r w:rsidR="00A81CC4">
        <w:t>.</w:t>
      </w:r>
      <w:r w:rsidR="008C25BB">
        <w:t xml:space="preserve"> </w:t>
      </w:r>
      <w:r w:rsidR="008C25BB" w:rsidRPr="007B0C98">
        <w:rPr>
          <w:i/>
          <w:iCs/>
        </w:rPr>
        <w:lastRenderedPageBreak/>
        <w:t>Cominga and Associates</w:t>
      </w:r>
      <w:r w:rsidR="008C25BB">
        <w:t xml:space="preserve"> (2022) found that interactive sessions provided by Strengthening Families can promote resilience and reduce behavioral </w:t>
      </w:r>
      <w:r w:rsidR="00C503F9">
        <w:t>problems creating a supportive environment with reduced family conflict and potential substance abuse</w:t>
      </w:r>
      <w:r w:rsidR="007B0C98">
        <w:t>.</w:t>
      </w:r>
      <w:r w:rsidR="007047ED">
        <w:t xml:space="preserve"> </w:t>
      </w:r>
      <w:r w:rsidR="00962CD1">
        <w:t xml:space="preserve">On the other hand, </w:t>
      </w:r>
      <w:r w:rsidR="00194019">
        <w:t xml:space="preserve">CBT would help students </w:t>
      </w:r>
      <w:r w:rsidR="00CC6431">
        <w:t>identify and challenge negative thoughts and behaviors associated with substance abuse and addiction, as well as manage cravings (</w:t>
      </w:r>
      <w:r w:rsidR="00962CD1">
        <w:t>Nebhinani</w:t>
      </w:r>
      <w:r w:rsidR="00E40B85">
        <w:t xml:space="preserve"> et al., 2022). </w:t>
      </w:r>
      <w:r w:rsidR="00AB0280">
        <w:t>CBT would also be beneficial in creating coping skills to manage relapse prevention</w:t>
      </w:r>
      <w:r w:rsidR="007F7827">
        <w:t xml:space="preserve"> (Nebhinani et al., 2022).</w:t>
      </w:r>
    </w:p>
    <w:p w14:paraId="56C7936F" w14:textId="6CA607A3" w:rsidR="007932A8" w:rsidRDefault="007932A8" w:rsidP="004D4E52">
      <w:pPr>
        <w:ind w:firstLine="0"/>
        <w:rPr>
          <w:b/>
          <w:bCs/>
        </w:rPr>
      </w:pPr>
      <w:r>
        <w:rPr>
          <w:b/>
          <w:bCs/>
        </w:rPr>
        <w:t>Depressive Disorder</w:t>
      </w:r>
    </w:p>
    <w:p w14:paraId="1EE8C3F3" w14:textId="4CD551C4" w:rsidR="007932A8" w:rsidRDefault="007932A8" w:rsidP="004D4E52">
      <w:pPr>
        <w:ind w:firstLine="0"/>
      </w:pPr>
      <w:r>
        <w:tab/>
      </w:r>
      <w:r w:rsidR="00A84B1D">
        <w:t>I</w:t>
      </w:r>
      <w:r w:rsidR="00107F13">
        <w:t xml:space="preserve"> gravitate toward mindfulness</w:t>
      </w:r>
      <w:r w:rsidR="004F7DB5">
        <w:t xml:space="preserve"> and </w:t>
      </w:r>
      <w:r w:rsidR="00E32FCF">
        <w:t>strength</w:t>
      </w:r>
      <w:r w:rsidR="00322B33">
        <w:t xml:space="preserve">s-based </w:t>
      </w:r>
      <w:r w:rsidR="004F7DB5">
        <w:t>interventions</w:t>
      </w:r>
      <w:r w:rsidR="008812BE">
        <w:t xml:space="preserve"> for addressing </w:t>
      </w:r>
      <w:r w:rsidR="006B0141">
        <w:t xml:space="preserve">depressive disorder, however, it would depend on the student and their needs. </w:t>
      </w:r>
      <w:r w:rsidR="00F770B6">
        <w:t>A mindfulness-based intervention</w:t>
      </w:r>
      <w:r w:rsidR="002203B5">
        <w:t>, such as focusing</w:t>
      </w:r>
      <w:r w:rsidR="00136AF3">
        <w:t xml:space="preserve"> on the present moment can be beneficial for children</w:t>
      </w:r>
      <w:r w:rsidR="004B6AA7">
        <w:t xml:space="preserve"> and adolescents challenged with depressive disorder</w:t>
      </w:r>
      <w:r w:rsidR="00D4163F">
        <w:t xml:space="preserve">. Through mindfulness, clients can develop greater self-awareness and recognize and manage their negative thoughts and feelings (Vernon and Schimmel, 2024). </w:t>
      </w:r>
      <w:r w:rsidR="000E4046">
        <w:t xml:space="preserve">This could include practicing meditation and/or journaling. </w:t>
      </w:r>
      <w:r w:rsidR="00B81D02">
        <w:t xml:space="preserve">A strengths-based approach would allow me to collaborate with the </w:t>
      </w:r>
      <w:r w:rsidR="00E83AD1">
        <w:t>students</w:t>
      </w:r>
      <w:r w:rsidR="00B81D02">
        <w:t xml:space="preserve"> in identifying their strengths</w:t>
      </w:r>
      <w:r w:rsidR="00E02347">
        <w:t xml:space="preserve"> and incorporating </w:t>
      </w:r>
      <w:r w:rsidR="005B3423">
        <w:t>the</w:t>
      </w:r>
      <w:r w:rsidR="002C49B1">
        <w:t>m</w:t>
      </w:r>
      <w:r w:rsidR="00442F35">
        <w:t xml:space="preserve"> into their treatment plan. This </w:t>
      </w:r>
      <w:r w:rsidR="00DA6CF8">
        <w:t>could include exploring areas where they feel confident or engaged. For example, if the student enjoy</w:t>
      </w:r>
      <w:r w:rsidR="00801B26">
        <w:t>s</w:t>
      </w:r>
      <w:r w:rsidR="00DA6CF8">
        <w:t xml:space="preserve"> art</w:t>
      </w:r>
      <w:r w:rsidR="00D54EB1">
        <w:t xml:space="preserve">, I could </w:t>
      </w:r>
      <w:r w:rsidR="00215588">
        <w:t>make</w:t>
      </w:r>
      <w:r w:rsidR="00D54EB1">
        <w:t xml:space="preserve"> art therapy a part of their treatment where they explore and express their feelings.</w:t>
      </w:r>
      <w:r w:rsidR="00215588">
        <w:t xml:space="preserve"> </w:t>
      </w:r>
    </w:p>
    <w:p w14:paraId="0E1F7AC7" w14:textId="5412E31A" w:rsidR="00EE6C05" w:rsidRDefault="00EE6C05" w:rsidP="004D4E52">
      <w:pPr>
        <w:ind w:firstLine="0"/>
        <w:rPr>
          <w:b/>
          <w:bCs/>
        </w:rPr>
      </w:pPr>
      <w:r>
        <w:rPr>
          <w:b/>
          <w:bCs/>
        </w:rPr>
        <w:t>Crisis Planning and Management</w:t>
      </w:r>
    </w:p>
    <w:p w14:paraId="19519C50" w14:textId="66F7C681" w:rsidR="0015078D" w:rsidRDefault="000B0851" w:rsidP="004D4E52">
      <w:pPr>
        <w:ind w:firstLine="0"/>
        <w:rPr>
          <w:b/>
          <w:bCs/>
          <w:i/>
          <w:iCs/>
        </w:rPr>
      </w:pPr>
      <w:r>
        <w:rPr>
          <w:b/>
          <w:bCs/>
          <w:i/>
          <w:iCs/>
        </w:rPr>
        <w:t>Purpose and Information</w:t>
      </w:r>
    </w:p>
    <w:p w14:paraId="3FF42E11" w14:textId="6F2A167B" w:rsidR="000B0851" w:rsidRDefault="000B0851" w:rsidP="004D4E52">
      <w:pPr>
        <w:ind w:firstLine="0"/>
      </w:pPr>
      <w:r>
        <w:tab/>
      </w:r>
      <w:r w:rsidR="00230294">
        <w:t>A crisis management plan has several purposes</w:t>
      </w:r>
      <w:r w:rsidR="0034395F">
        <w:t xml:space="preserve"> </w:t>
      </w:r>
      <w:r w:rsidR="00230294">
        <w:t>including preparedness, response, communication</w:t>
      </w:r>
      <w:r w:rsidR="0088729C">
        <w:t xml:space="preserve">, coordination, and recovery. According to </w:t>
      </w:r>
      <w:r w:rsidR="0088729C" w:rsidRPr="0034395F">
        <w:rPr>
          <w:i/>
          <w:iCs/>
        </w:rPr>
        <w:t>Lindell and Associates</w:t>
      </w:r>
      <w:r w:rsidR="0088729C">
        <w:t xml:space="preserve"> (</w:t>
      </w:r>
      <w:r w:rsidR="0034395F">
        <w:t xml:space="preserve">2024), </w:t>
      </w:r>
      <w:r w:rsidR="00C81572">
        <w:t xml:space="preserve">a crisis </w:t>
      </w:r>
      <w:r w:rsidR="00BD1A2D">
        <w:t xml:space="preserve">management plan would prepare the school for various potential </w:t>
      </w:r>
      <w:r w:rsidR="00BC31AB">
        <w:t>crises</w:t>
      </w:r>
      <w:r w:rsidR="00D43FBB">
        <w:t>, outline</w:t>
      </w:r>
      <w:r w:rsidR="00BC31AB">
        <w:t xml:space="preserve"> response</w:t>
      </w:r>
      <w:r w:rsidR="00D43FBB">
        <w:t xml:space="preserve"> procedures </w:t>
      </w:r>
      <w:r w:rsidR="00B3367E">
        <w:t xml:space="preserve">and </w:t>
      </w:r>
      <w:r w:rsidR="003D6072">
        <w:t xml:space="preserve">communication protocols, coordinate </w:t>
      </w:r>
      <w:r w:rsidR="00585C79">
        <w:t xml:space="preserve">resources and actions, and provide </w:t>
      </w:r>
      <w:r w:rsidR="00585C79">
        <w:lastRenderedPageBreak/>
        <w:t>strat</w:t>
      </w:r>
      <w:r w:rsidR="00332E21">
        <w:t>egies</w:t>
      </w:r>
      <w:r w:rsidR="007470B6">
        <w:t xml:space="preserve"> for recovery</w:t>
      </w:r>
      <w:r w:rsidR="00B3367E">
        <w:t>.</w:t>
      </w:r>
      <w:r w:rsidR="006850CF">
        <w:t xml:space="preserve"> A crisis plan may include crisis </w:t>
      </w:r>
      <w:r w:rsidR="005307F3">
        <w:t>team member contact information</w:t>
      </w:r>
      <w:r w:rsidR="00FE0BD5">
        <w:t xml:space="preserve">, </w:t>
      </w:r>
      <w:r w:rsidR="005307F3">
        <w:t xml:space="preserve">roles, </w:t>
      </w:r>
      <w:r w:rsidR="00FE0BD5">
        <w:t xml:space="preserve">and responsibilities, </w:t>
      </w:r>
      <w:r w:rsidR="00A371B2">
        <w:t>evacuation plans</w:t>
      </w:r>
      <w:r w:rsidR="00B367FD">
        <w:t xml:space="preserve">, policies and procedures, prevention strategies for </w:t>
      </w:r>
      <w:r w:rsidR="00326519">
        <w:t>school-related</w:t>
      </w:r>
      <w:r w:rsidR="00B367FD">
        <w:t xml:space="preserve"> threats</w:t>
      </w:r>
      <w:r w:rsidR="00326519">
        <w:t>,</w:t>
      </w:r>
      <w:r w:rsidR="004F2F01">
        <w:t xml:space="preserve"> </w:t>
      </w:r>
      <w:r w:rsidR="00A904EB">
        <w:t xml:space="preserve">crisis management </w:t>
      </w:r>
      <w:r w:rsidR="00704262">
        <w:t xml:space="preserve">for </w:t>
      </w:r>
      <w:r w:rsidR="007A319C">
        <w:t>specific situations such as a school shooter or earthquake</w:t>
      </w:r>
      <w:r w:rsidR="001660C1">
        <w:t xml:space="preserve">, </w:t>
      </w:r>
      <w:r w:rsidR="0096043D">
        <w:t xml:space="preserve">and ways to </w:t>
      </w:r>
      <w:r w:rsidR="00195EB1">
        <w:t>manage student needs during a crisis</w:t>
      </w:r>
      <w:r w:rsidR="00081587">
        <w:t xml:space="preserve"> (Lindell et al., 2024). </w:t>
      </w:r>
    </w:p>
    <w:p w14:paraId="235DCC4C" w14:textId="569AD555" w:rsidR="00414EDB" w:rsidRDefault="00EA524B" w:rsidP="004D4E52">
      <w:pPr>
        <w:ind w:firstLine="0"/>
        <w:rPr>
          <w:b/>
          <w:bCs/>
          <w:i/>
          <w:iCs/>
        </w:rPr>
      </w:pPr>
      <w:r>
        <w:rPr>
          <w:b/>
          <w:bCs/>
          <w:i/>
          <w:iCs/>
        </w:rPr>
        <w:t>Crisis Management Team and the Counselor’s Role</w:t>
      </w:r>
    </w:p>
    <w:p w14:paraId="335E84D8" w14:textId="6012EAE5" w:rsidR="006B211A" w:rsidRDefault="006B211A" w:rsidP="004D4E52">
      <w:pPr>
        <w:ind w:firstLine="0"/>
      </w:pPr>
      <w:r>
        <w:tab/>
      </w:r>
      <w:r w:rsidR="00B442AD">
        <w:t xml:space="preserve">Individuals typically included in a crisis management plan are law enforcement, emergency responders, </w:t>
      </w:r>
      <w:r w:rsidR="00A14289">
        <w:t xml:space="preserve">district staff, local NEA or state affiliate parent </w:t>
      </w:r>
      <w:r w:rsidR="00A86888">
        <w:t xml:space="preserve">representatives, community members, school counselors, social workers, school </w:t>
      </w:r>
      <w:r w:rsidR="00F91DFB">
        <w:t>nurses</w:t>
      </w:r>
      <w:r w:rsidR="00A86888">
        <w:t xml:space="preserve">, </w:t>
      </w:r>
      <w:r w:rsidR="00F91DFB">
        <w:t xml:space="preserve">teachers, and building services (NEA, 2018). </w:t>
      </w:r>
      <w:r w:rsidR="00006840">
        <w:t xml:space="preserve">The school counselor is significant to the </w:t>
      </w:r>
      <w:r w:rsidR="007C75F9">
        <w:t>crisis management team. A school counselor can provide psychological first-aid, crisis intervention</w:t>
      </w:r>
      <w:r w:rsidR="006A2669">
        <w:t>, training,</w:t>
      </w:r>
      <w:r w:rsidR="00A76984">
        <w:t xml:space="preserve"> and guidance</w:t>
      </w:r>
      <w:r w:rsidR="004971C1">
        <w:t xml:space="preserve"> (Lindell et al., 2024). </w:t>
      </w:r>
      <w:r w:rsidR="006A2669">
        <w:t>A school counselor</w:t>
      </w:r>
      <w:r w:rsidR="00D744EA">
        <w:t xml:space="preserve"> per the </w:t>
      </w:r>
      <w:r w:rsidR="00D744EA" w:rsidRPr="00D744EA">
        <w:rPr>
          <w:i/>
          <w:iCs/>
        </w:rPr>
        <w:t>American School Counselor Association</w:t>
      </w:r>
      <w:r w:rsidR="00D744EA">
        <w:t xml:space="preserve"> (2019)</w:t>
      </w:r>
      <w:r w:rsidR="006A2669">
        <w:t xml:space="preserve"> “promotes trauma-informed practices, defuses critical incidents, provides intervention for at-risk students, and offers peer mediation training.”</w:t>
      </w:r>
    </w:p>
    <w:p w14:paraId="781CF2D7" w14:textId="507B85C6" w:rsidR="00D744EA" w:rsidRDefault="00D744EA" w:rsidP="004D4E52">
      <w:pPr>
        <w:ind w:firstLine="0"/>
        <w:rPr>
          <w:b/>
          <w:bCs/>
        </w:rPr>
      </w:pPr>
      <w:r>
        <w:rPr>
          <w:b/>
          <w:bCs/>
        </w:rPr>
        <w:t>Suicide Prevention Programs in Schools</w:t>
      </w:r>
    </w:p>
    <w:p w14:paraId="657321A7" w14:textId="61F9FE96" w:rsidR="00D744EA" w:rsidRDefault="00D744EA" w:rsidP="004D4E52">
      <w:pPr>
        <w:ind w:firstLine="0"/>
      </w:pPr>
      <w:r>
        <w:tab/>
        <w:t>Suicide prevention programs are significant to schools as they provide approaches to identify and address risk factors associated with suicidal behavior in the student population (</w:t>
      </w:r>
      <w:r w:rsidR="00C04156">
        <w:t>Erbacher et al., 2014</w:t>
      </w:r>
      <w:r>
        <w:t>). Having a suicide prevention program in place would help to create a supportive school environment, increase mental health awareness, reduce stigma, and provide students with coping skills and resources (</w:t>
      </w:r>
      <w:r w:rsidR="00C04156">
        <w:t>Erbacher et al., 2014</w:t>
      </w:r>
      <w:r>
        <w:t>). Various stakeholders should be included in these programs, including school counselors, teachers, parents, students, administrators, community members, and support staff (</w:t>
      </w:r>
      <w:r w:rsidR="00C04156">
        <w:t>Erbacher et al., 2014</w:t>
      </w:r>
      <w:r>
        <w:t>). Suicide prevention is not a one-man effort, it’s a team effort invested in student advocacy and well-being.</w:t>
      </w:r>
    </w:p>
    <w:p w14:paraId="310DF82B" w14:textId="7FBBB89F" w:rsidR="00D744EA" w:rsidRDefault="00D744EA" w:rsidP="004D4E52">
      <w:pPr>
        <w:ind w:firstLine="0"/>
        <w:rPr>
          <w:b/>
          <w:bCs/>
        </w:rPr>
      </w:pPr>
      <w:r>
        <w:rPr>
          <w:b/>
          <w:bCs/>
        </w:rPr>
        <w:t>Evidence-Based Suicide Prevention Programs</w:t>
      </w:r>
    </w:p>
    <w:p w14:paraId="18B56DC1" w14:textId="7B5F62C7" w:rsidR="00D744EA" w:rsidRDefault="00D744EA" w:rsidP="004D4E52">
      <w:pPr>
        <w:ind w:firstLine="0"/>
      </w:pPr>
      <w:r>
        <w:lastRenderedPageBreak/>
        <w:tab/>
        <w:t xml:space="preserve">Two evidence-based suicide prevention programs a school counselor might use when working with students are the Signs of Suicide (SOS) and Sources of Strength prevention programs. The Signs of Suicide program is a school-based program that makes students aware of the warning signs of suicide, suicide risk factors, and coping skills (Erbacher </w:t>
      </w:r>
      <w:r w:rsidR="00F32252">
        <w:t>et</w:t>
      </w:r>
      <w:r>
        <w:t xml:space="preserve"> al., 2014). The Sources of Strength program according to </w:t>
      </w:r>
      <w:r w:rsidRPr="00D744EA">
        <w:rPr>
          <w:i/>
          <w:iCs/>
        </w:rPr>
        <w:t xml:space="preserve">Biber and </w:t>
      </w:r>
      <w:r>
        <w:rPr>
          <w:i/>
          <w:iCs/>
        </w:rPr>
        <w:t>Brandenburg</w:t>
      </w:r>
      <w:r>
        <w:t xml:space="preserve"> (2023) is a mentoring program that prevents suicide and opioid misuse and creates an environment that encourages seeking help and building connections between students and supportive adults. Both programs work to create supportive environments where students can feel comfortable talking about mental health concerns and asking for help when needed.</w:t>
      </w:r>
    </w:p>
    <w:p w14:paraId="545D55FD" w14:textId="6042757C" w:rsidR="00F1302B" w:rsidRDefault="00F1302B" w:rsidP="00F1302B">
      <w:pPr>
        <w:ind w:firstLine="0"/>
        <w:jc w:val="center"/>
        <w:rPr>
          <w:b/>
          <w:bCs/>
        </w:rPr>
      </w:pPr>
      <w:r>
        <w:rPr>
          <w:b/>
          <w:bCs/>
        </w:rPr>
        <w:t>Conclusion</w:t>
      </w:r>
    </w:p>
    <w:p w14:paraId="0FFB2373" w14:textId="18D155AC" w:rsidR="00F1302B" w:rsidRDefault="00F1302B" w:rsidP="00F1302B">
      <w:pPr>
        <w:ind w:firstLine="0"/>
      </w:pPr>
      <w:r>
        <w:tab/>
      </w:r>
      <w:r w:rsidR="000B4DD9">
        <w:t>Understanding child and adolescent development is important for school counselors. Understanding what’s typical for each age group allows counselors to provide the right support at the appropriate time. Explaining counseling in simple terms, respecting diversity, and adhering to ethical standards can make the counseling process more effective and efficient. Methods like SFBT and Play Therapy allow counselors to empower children and strengthen their problem-solving skills while maintaining confidentiality and inclusivity. By incorporating suicide prevention programs and crisis management strategies, counselors can create a safe and supportive learning environment conducive to student well-being and academic success.</w:t>
      </w:r>
    </w:p>
    <w:p w14:paraId="42877038" w14:textId="77777777" w:rsidR="00F1302B" w:rsidRDefault="00F1302B" w:rsidP="00F1302B">
      <w:pPr>
        <w:ind w:firstLine="0"/>
      </w:pPr>
    </w:p>
    <w:p w14:paraId="5DBA5863" w14:textId="50DDAB8D" w:rsidR="001103D1" w:rsidRPr="001103D1" w:rsidRDefault="00F1302B" w:rsidP="001103D1">
      <w:pPr>
        <w:ind w:firstLine="0"/>
        <w:jc w:val="center"/>
        <w:rPr>
          <w:b/>
          <w:bCs/>
        </w:rPr>
      </w:pPr>
      <w:r>
        <w:rPr>
          <w:b/>
          <w:bCs/>
        </w:rPr>
        <w:t>References</w:t>
      </w:r>
    </w:p>
    <w:p w14:paraId="5FB0264C" w14:textId="3FF221EF" w:rsidR="001103D1" w:rsidRDefault="001103D1" w:rsidP="001103D1">
      <w:pPr>
        <w:ind w:firstLine="0"/>
      </w:pPr>
      <w:r>
        <w:t xml:space="preserve">Abdulla, A. and Woods, R. (2021). The effect of solution-focused scaling and solution-focused </w:t>
      </w:r>
    </w:p>
    <w:p w14:paraId="388D7B86" w14:textId="58A64213" w:rsidR="001103D1" w:rsidRDefault="001103D1" w:rsidP="001103D1">
      <w:pPr>
        <w:ind w:firstLine="0"/>
        <w:rPr>
          <w:i/>
          <w:iCs/>
        </w:rPr>
      </w:pPr>
      <w:r>
        <w:tab/>
        <w:t xml:space="preserve">questions on expectancy and commitment. </w:t>
      </w:r>
      <w:r w:rsidRPr="001103D1">
        <w:rPr>
          <w:i/>
          <w:iCs/>
        </w:rPr>
        <w:t xml:space="preserve">School </w:t>
      </w:r>
      <w:r w:rsidR="00AA2998">
        <w:rPr>
          <w:i/>
          <w:iCs/>
        </w:rPr>
        <w:t>p</w:t>
      </w:r>
      <w:r w:rsidRPr="001103D1">
        <w:rPr>
          <w:i/>
          <w:iCs/>
        </w:rPr>
        <w:t xml:space="preserve">sychology </w:t>
      </w:r>
      <w:r w:rsidR="00AA2998">
        <w:rPr>
          <w:i/>
          <w:iCs/>
        </w:rPr>
        <w:t>r</w:t>
      </w:r>
      <w:r w:rsidRPr="001103D1">
        <w:rPr>
          <w:i/>
          <w:iCs/>
        </w:rPr>
        <w:t>eview</w:t>
      </w:r>
      <w:r>
        <w:rPr>
          <w:i/>
          <w:iCs/>
        </w:rPr>
        <w:t xml:space="preserve"> 52(6), </w:t>
      </w:r>
      <w:r w:rsidRPr="001103D1">
        <w:t>709-720</w:t>
      </w:r>
      <w:r>
        <w:rPr>
          <w:i/>
          <w:iCs/>
        </w:rPr>
        <w:t>.</w:t>
      </w:r>
    </w:p>
    <w:p w14:paraId="06CA758F" w14:textId="6FF169CF" w:rsidR="001103D1" w:rsidRPr="001103D1" w:rsidRDefault="001103D1" w:rsidP="001103D1">
      <w:pPr>
        <w:ind w:firstLine="0"/>
      </w:pPr>
      <w:r>
        <w:rPr>
          <w:i/>
          <w:iCs/>
        </w:rPr>
        <w:tab/>
      </w:r>
      <w:hyperlink r:id="rId8" w:history="1">
        <w:r w:rsidRPr="009501BA">
          <w:rPr>
            <w:rStyle w:val="Hyperlink"/>
          </w:rPr>
          <w:t>https://doi.org/10.1080/2372966X.2021.1942196</w:t>
        </w:r>
      </w:hyperlink>
      <w:r>
        <w:t xml:space="preserve"> </w:t>
      </w:r>
    </w:p>
    <w:p w14:paraId="3B331226" w14:textId="0D45F952" w:rsidR="001103D1" w:rsidRDefault="001103D1" w:rsidP="001103D1">
      <w:pPr>
        <w:ind w:firstLine="0"/>
      </w:pPr>
      <w:r>
        <w:lastRenderedPageBreak/>
        <w:t>American School Counselor Association. (2019). ASCA ethical standards for school counselors.</w:t>
      </w:r>
    </w:p>
    <w:p w14:paraId="038A175F" w14:textId="41964989" w:rsidR="001103D1" w:rsidRDefault="001103D1" w:rsidP="001103D1">
      <w:pPr>
        <w:ind w:firstLine="0"/>
      </w:pPr>
      <w:r>
        <w:tab/>
        <w:t>Alexandria, VA.</w:t>
      </w:r>
    </w:p>
    <w:p w14:paraId="56F5E4AB" w14:textId="20E9E8F1" w:rsidR="001103D1" w:rsidRDefault="001103D1" w:rsidP="001103D1">
      <w:pPr>
        <w:ind w:firstLine="0"/>
        <w:rPr>
          <w:i/>
          <w:iCs/>
        </w:rPr>
      </w:pPr>
      <w:r>
        <w:t xml:space="preserve">Barruillet, P. (2015). Theories of cognitive development: from Piaget to today. </w:t>
      </w:r>
      <w:r>
        <w:rPr>
          <w:i/>
          <w:iCs/>
        </w:rPr>
        <w:t xml:space="preserve">Developmental </w:t>
      </w:r>
    </w:p>
    <w:p w14:paraId="5CCFDB6B" w14:textId="487E662C" w:rsidR="001103D1" w:rsidRDefault="001103D1" w:rsidP="001103D1">
      <w:pPr>
        <w:ind w:firstLine="0"/>
      </w:pPr>
      <w:r>
        <w:rPr>
          <w:i/>
          <w:iCs/>
        </w:rPr>
        <w:tab/>
      </w:r>
      <w:r w:rsidR="00AA2998">
        <w:rPr>
          <w:i/>
          <w:iCs/>
        </w:rPr>
        <w:t>r</w:t>
      </w:r>
      <w:r>
        <w:rPr>
          <w:i/>
          <w:iCs/>
        </w:rPr>
        <w:t xml:space="preserve">eview, 38, </w:t>
      </w:r>
      <w:r>
        <w:t xml:space="preserve">1-12. </w:t>
      </w:r>
      <w:hyperlink r:id="rId9" w:history="1">
        <w:r w:rsidRPr="009501BA">
          <w:rPr>
            <w:rStyle w:val="Hyperlink"/>
          </w:rPr>
          <w:t>https://doi.org/10.1016/j.dr.2015.07.004</w:t>
        </w:r>
      </w:hyperlink>
      <w:r>
        <w:t xml:space="preserve"> </w:t>
      </w:r>
    </w:p>
    <w:p w14:paraId="7E9CFBE8" w14:textId="77777777" w:rsidR="005C2362" w:rsidRDefault="005C2362" w:rsidP="001103D1">
      <w:pPr>
        <w:ind w:firstLine="0"/>
      </w:pPr>
      <w:r w:rsidRPr="005C2362">
        <w:t>Biber, D. D., &amp; Brandenburg, G. (2023). A RE-AIM analysis of the sources of strength program</w:t>
      </w:r>
    </w:p>
    <w:p w14:paraId="6AFEE159" w14:textId="72CD54B9" w:rsidR="005C2362" w:rsidRDefault="005C2362" w:rsidP="005C2362">
      <w:pPr>
        <w:ind w:left="720" w:firstLine="60"/>
      </w:pPr>
      <w:r w:rsidRPr="005C2362">
        <w:t>in a United States high school. </w:t>
      </w:r>
      <w:r w:rsidRPr="005C2362">
        <w:rPr>
          <w:i/>
          <w:iCs/>
        </w:rPr>
        <w:t>Preventive medicine reports</w:t>
      </w:r>
      <w:r w:rsidRPr="005C2362">
        <w:t>, </w:t>
      </w:r>
      <w:r w:rsidRPr="005C2362">
        <w:rPr>
          <w:i/>
          <w:iCs/>
        </w:rPr>
        <w:t>32</w:t>
      </w:r>
      <w:r w:rsidRPr="005C2362">
        <w:t xml:space="preserve">, 102137. </w:t>
      </w:r>
      <w:hyperlink r:id="rId10" w:history="1">
        <w:r w:rsidRPr="009501BA">
          <w:rPr>
            <w:rStyle w:val="Hyperlink"/>
          </w:rPr>
          <w:t>https://doi.org/10.1016/j.pmedr.2023.102137</w:t>
        </w:r>
      </w:hyperlink>
      <w:r>
        <w:t xml:space="preserve"> </w:t>
      </w:r>
    </w:p>
    <w:p w14:paraId="37D58F26" w14:textId="77777777" w:rsidR="00AA2998" w:rsidRDefault="00AA2998" w:rsidP="001103D1">
      <w:pPr>
        <w:ind w:firstLine="0"/>
      </w:pPr>
      <w:r>
        <w:t>Camenga, D. R., Hammer, L. D., and the Committee on Substance Use and Prevention and</w:t>
      </w:r>
    </w:p>
    <w:p w14:paraId="756A80DA" w14:textId="30C9C81F" w:rsidR="00AA2998" w:rsidRDefault="00AA2998" w:rsidP="00AA2998">
      <w:pPr>
        <w:ind w:left="720" w:firstLine="60"/>
        <w:rPr>
          <w:i/>
          <w:iCs/>
        </w:rPr>
      </w:pPr>
      <w:r>
        <w:t xml:space="preserve">Committee on Child Health Financing. (2022). Improving substance use prevention, assessment, treatment financing to enhance equity and improve outcomes among children, adolescents, and young adults. </w:t>
      </w:r>
      <w:r>
        <w:rPr>
          <w:i/>
          <w:iCs/>
        </w:rPr>
        <w:t xml:space="preserve">American academy of pediatrics, 150(1). </w:t>
      </w:r>
    </w:p>
    <w:p w14:paraId="08CEDCF3" w14:textId="2B49CB0D" w:rsidR="00AA2998" w:rsidRPr="00AA2998" w:rsidRDefault="00AA2998" w:rsidP="00AA2998">
      <w:pPr>
        <w:ind w:left="720" w:firstLine="60"/>
      </w:pPr>
      <w:hyperlink r:id="rId11" w:history="1">
        <w:r w:rsidRPr="009501BA">
          <w:rPr>
            <w:rStyle w:val="Hyperlink"/>
          </w:rPr>
          <w:t>https://doi.org/10.1542/peds.2022-057992</w:t>
        </w:r>
      </w:hyperlink>
      <w:r>
        <w:t xml:space="preserve"> </w:t>
      </w:r>
    </w:p>
    <w:p w14:paraId="5995B0F2" w14:textId="57EE57E8" w:rsidR="00030217" w:rsidRDefault="00030217" w:rsidP="001103D1">
      <w:pPr>
        <w:ind w:firstLine="0"/>
      </w:pPr>
      <w:r>
        <w:t xml:space="preserve">Darling-Churchill, K. E. and Lippman, L. (2016). Early childhood social and emotional </w:t>
      </w:r>
    </w:p>
    <w:p w14:paraId="437FBD8F" w14:textId="300C90D5" w:rsidR="00030217" w:rsidRDefault="00030217" w:rsidP="001103D1">
      <w:pPr>
        <w:ind w:firstLine="0"/>
        <w:rPr>
          <w:i/>
          <w:iCs/>
        </w:rPr>
      </w:pPr>
      <w:r>
        <w:tab/>
        <w:t xml:space="preserve">development: advancing the field of measurement. </w:t>
      </w:r>
      <w:r>
        <w:rPr>
          <w:i/>
          <w:iCs/>
        </w:rPr>
        <w:t xml:space="preserve">Journal of </w:t>
      </w:r>
      <w:r w:rsidR="00AA2998">
        <w:rPr>
          <w:i/>
          <w:iCs/>
        </w:rPr>
        <w:t>a</w:t>
      </w:r>
      <w:r>
        <w:rPr>
          <w:i/>
          <w:iCs/>
        </w:rPr>
        <w:t xml:space="preserve">pplied </w:t>
      </w:r>
      <w:r w:rsidR="00AA2998">
        <w:rPr>
          <w:i/>
          <w:iCs/>
        </w:rPr>
        <w:t>d</w:t>
      </w:r>
      <w:r>
        <w:rPr>
          <w:i/>
          <w:iCs/>
        </w:rPr>
        <w:t>evelopmental</w:t>
      </w:r>
    </w:p>
    <w:p w14:paraId="1E4B8E44" w14:textId="0C42FF5E" w:rsidR="00030217" w:rsidRPr="00030217" w:rsidRDefault="00030217" w:rsidP="001103D1">
      <w:pPr>
        <w:ind w:firstLine="0"/>
      </w:pPr>
      <w:r>
        <w:rPr>
          <w:i/>
          <w:iCs/>
        </w:rPr>
        <w:tab/>
      </w:r>
      <w:r w:rsidR="00AA2998">
        <w:rPr>
          <w:i/>
          <w:iCs/>
        </w:rPr>
        <w:t>p</w:t>
      </w:r>
      <w:r>
        <w:rPr>
          <w:i/>
          <w:iCs/>
        </w:rPr>
        <w:t xml:space="preserve">sychology, 45, </w:t>
      </w:r>
      <w:r>
        <w:t>1-7. https://doi.org/10.1016/j.appdev.2016.02.002</w:t>
      </w:r>
    </w:p>
    <w:p w14:paraId="5DB1CDFE" w14:textId="5C100DF7" w:rsidR="00AA2998" w:rsidRDefault="00AA2998" w:rsidP="001103D1">
      <w:pPr>
        <w:ind w:firstLine="0"/>
      </w:pPr>
      <w:r>
        <w:t xml:space="preserve">Erbacher, T. A., Singer, J. B., and Poland, S. (2014). Suicide in schools: a </w:t>
      </w:r>
      <w:r w:rsidR="00A84B1D">
        <w:t>practitioner’s</w:t>
      </w:r>
      <w:r>
        <w:t xml:space="preserve"> </w:t>
      </w:r>
    </w:p>
    <w:p w14:paraId="71F63400" w14:textId="71A77D5F" w:rsidR="00AA2998" w:rsidRDefault="00AA2998" w:rsidP="001103D1">
      <w:pPr>
        <w:ind w:firstLine="0"/>
      </w:pPr>
      <w:r>
        <w:tab/>
        <w:t>guide to mul</w:t>
      </w:r>
      <w:r w:rsidR="00A84B1D">
        <w:t>ti</w:t>
      </w:r>
      <w:r>
        <w:t xml:space="preserve">-level prevention, assessment, intervention, and postvention. </w:t>
      </w:r>
    </w:p>
    <w:p w14:paraId="7D6AD54A" w14:textId="1AFC8982" w:rsidR="00AA2998" w:rsidRDefault="00AA2998" w:rsidP="001103D1">
      <w:pPr>
        <w:ind w:firstLine="0"/>
      </w:pPr>
      <w:r>
        <w:tab/>
      </w:r>
      <w:hyperlink r:id="rId12" w:history="1">
        <w:r w:rsidRPr="009501BA">
          <w:rPr>
            <w:rStyle w:val="Hyperlink"/>
          </w:rPr>
          <w:t>https://doi.org/10.4324/9780203702970</w:t>
        </w:r>
      </w:hyperlink>
      <w:r>
        <w:t xml:space="preserve"> </w:t>
      </w:r>
    </w:p>
    <w:p w14:paraId="22E811B4" w14:textId="7D41BB0D" w:rsidR="001103D1" w:rsidRDefault="001103D1" w:rsidP="001103D1">
      <w:pPr>
        <w:ind w:firstLine="0"/>
      </w:pPr>
      <w:proofErr w:type="spellStart"/>
      <w:r w:rsidRPr="001103D1">
        <w:t>Koukourikos</w:t>
      </w:r>
      <w:proofErr w:type="spellEnd"/>
      <w:r w:rsidRPr="001103D1">
        <w:t xml:space="preserve">, K., </w:t>
      </w:r>
      <w:proofErr w:type="spellStart"/>
      <w:r w:rsidRPr="001103D1">
        <w:t>Tsaloglidou</w:t>
      </w:r>
      <w:proofErr w:type="spellEnd"/>
      <w:r w:rsidRPr="001103D1">
        <w:t xml:space="preserve">, A., </w:t>
      </w:r>
      <w:proofErr w:type="spellStart"/>
      <w:r w:rsidRPr="001103D1">
        <w:t>Tzeha</w:t>
      </w:r>
      <w:proofErr w:type="spellEnd"/>
      <w:r w:rsidRPr="001103D1">
        <w:t xml:space="preserve">, L., Iliadis, C., </w:t>
      </w:r>
      <w:proofErr w:type="spellStart"/>
      <w:r w:rsidRPr="001103D1">
        <w:t>Frantzana</w:t>
      </w:r>
      <w:proofErr w:type="spellEnd"/>
      <w:r w:rsidRPr="001103D1">
        <w:t xml:space="preserve">, A., </w:t>
      </w:r>
      <w:proofErr w:type="spellStart"/>
      <w:r w:rsidRPr="001103D1">
        <w:t>Katsimbeli</w:t>
      </w:r>
      <w:proofErr w:type="spellEnd"/>
      <w:r w:rsidRPr="001103D1">
        <w:t xml:space="preserve">, A., &amp; </w:t>
      </w:r>
    </w:p>
    <w:p w14:paraId="7F936F51" w14:textId="1E891873" w:rsidR="00F1302B" w:rsidRPr="001103D1" w:rsidRDefault="001103D1" w:rsidP="001103D1">
      <w:pPr>
        <w:ind w:left="720" w:firstLine="0"/>
      </w:pPr>
      <w:proofErr w:type="spellStart"/>
      <w:r w:rsidRPr="001103D1">
        <w:t>Kourkouta</w:t>
      </w:r>
      <w:proofErr w:type="spellEnd"/>
      <w:r w:rsidRPr="001103D1">
        <w:t xml:space="preserve">, L. (2021). An </w:t>
      </w:r>
      <w:r w:rsidR="00AA2998">
        <w:t>o</w:t>
      </w:r>
      <w:r w:rsidRPr="001103D1">
        <w:t xml:space="preserve">verview of </w:t>
      </w:r>
      <w:r w:rsidR="00AA2998">
        <w:t>p</w:t>
      </w:r>
      <w:r w:rsidRPr="001103D1">
        <w:t xml:space="preserve">lay </w:t>
      </w:r>
      <w:r w:rsidR="00AA2998">
        <w:t>t</w:t>
      </w:r>
      <w:r w:rsidRPr="001103D1">
        <w:t>herapy. </w:t>
      </w:r>
      <w:r w:rsidRPr="001103D1">
        <w:rPr>
          <w:i/>
          <w:iCs/>
        </w:rPr>
        <w:t>Materia socio-medica</w:t>
      </w:r>
      <w:r w:rsidRPr="001103D1">
        <w:t>, </w:t>
      </w:r>
      <w:r w:rsidRPr="001103D1">
        <w:rPr>
          <w:i/>
          <w:iCs/>
        </w:rPr>
        <w:t>33</w:t>
      </w:r>
      <w:r w:rsidRPr="001103D1">
        <w:t xml:space="preserve">(4), 293–297. </w:t>
      </w:r>
      <w:hyperlink r:id="rId13" w:history="1">
        <w:r w:rsidRPr="009501BA">
          <w:rPr>
            <w:rStyle w:val="Hyperlink"/>
          </w:rPr>
          <w:t>https://doi.org/10.5455/msm.2021.33.293-297</w:t>
        </w:r>
      </w:hyperlink>
      <w:r>
        <w:t xml:space="preserve"> </w:t>
      </w:r>
    </w:p>
    <w:p w14:paraId="3E9AF657" w14:textId="77777777" w:rsidR="00F1302B" w:rsidRDefault="00F1302B" w:rsidP="00F1302B">
      <w:pPr>
        <w:ind w:firstLine="0"/>
      </w:pPr>
      <w:proofErr w:type="spellStart"/>
      <w:r>
        <w:t>Lasi</w:t>
      </w:r>
      <w:proofErr w:type="spellEnd"/>
      <w:r>
        <w:t xml:space="preserve">, M. A., </w:t>
      </w:r>
      <w:proofErr w:type="spellStart"/>
      <w:r>
        <w:t>Tarmidzi</w:t>
      </w:r>
      <w:proofErr w:type="spellEnd"/>
      <w:r>
        <w:t xml:space="preserve">, N. N., Amron, M. A., and Daimon, S. M. (2023). Exploring the </w:t>
      </w:r>
    </w:p>
    <w:p w14:paraId="261DACAE" w14:textId="024D20F5" w:rsidR="00F1302B" w:rsidRDefault="00AA2998" w:rsidP="00F1302B">
      <w:pPr>
        <w:rPr>
          <w:i/>
          <w:iCs/>
        </w:rPr>
      </w:pPr>
      <w:r>
        <w:t>e</w:t>
      </w:r>
      <w:r w:rsidR="00F1302B">
        <w:t xml:space="preserve">xperiences of counselors working with clients from diverse cultural backgrounds. </w:t>
      </w:r>
      <w:r w:rsidR="00F1302B">
        <w:rPr>
          <w:i/>
          <w:iCs/>
        </w:rPr>
        <w:t>City</w:t>
      </w:r>
    </w:p>
    <w:p w14:paraId="31306FD9" w14:textId="4333380E" w:rsidR="00F1302B" w:rsidRPr="00F1302B" w:rsidRDefault="00AA2998" w:rsidP="00F1302B">
      <w:pPr>
        <w:rPr>
          <w:i/>
          <w:iCs/>
        </w:rPr>
      </w:pPr>
      <w:r>
        <w:rPr>
          <w:i/>
          <w:iCs/>
        </w:rPr>
        <w:lastRenderedPageBreak/>
        <w:t>u</w:t>
      </w:r>
      <w:r w:rsidR="00F1302B">
        <w:rPr>
          <w:i/>
          <w:iCs/>
        </w:rPr>
        <w:t>niversity e</w:t>
      </w:r>
      <w:r>
        <w:rPr>
          <w:i/>
          <w:iCs/>
        </w:rPr>
        <w:t>j</w:t>
      </w:r>
      <w:r w:rsidR="00F1302B">
        <w:rPr>
          <w:i/>
          <w:iCs/>
        </w:rPr>
        <w:t xml:space="preserve">ournal of </w:t>
      </w:r>
      <w:r>
        <w:rPr>
          <w:i/>
          <w:iCs/>
        </w:rPr>
        <w:t>a</w:t>
      </w:r>
      <w:r w:rsidR="00F1302B">
        <w:rPr>
          <w:i/>
          <w:iCs/>
        </w:rPr>
        <w:t xml:space="preserve">cademic </w:t>
      </w:r>
      <w:r>
        <w:rPr>
          <w:i/>
          <w:iCs/>
        </w:rPr>
        <w:t>r</w:t>
      </w:r>
      <w:r w:rsidR="00F1302B">
        <w:rPr>
          <w:i/>
          <w:iCs/>
        </w:rPr>
        <w:t>esearch.</w:t>
      </w:r>
    </w:p>
    <w:p w14:paraId="37ECE44A" w14:textId="2A436C36" w:rsidR="00030217" w:rsidRDefault="00F1302B" w:rsidP="00030217">
      <w:pPr>
        <w:ind w:left="720" w:firstLine="0"/>
      </w:pPr>
      <w:hyperlink r:id="rId14" w:history="1">
        <w:r w:rsidRPr="007564E5">
          <w:rPr>
            <w:rStyle w:val="Hyperlink"/>
          </w:rPr>
          <w:t>https://www.researchgate.net/publication/374441803_Exploring_The_Experiences_of_Counselors_Working_with_Clients_from_Diverse_Cultural_Backgrounds</w:t>
        </w:r>
      </w:hyperlink>
      <w:r>
        <w:t xml:space="preserve"> </w:t>
      </w:r>
    </w:p>
    <w:p w14:paraId="07C101CE" w14:textId="32D13FDA" w:rsidR="00AA2998" w:rsidRDefault="00AA2998" w:rsidP="00030217">
      <w:pPr>
        <w:ind w:firstLine="0"/>
      </w:pPr>
      <w:r>
        <w:t xml:space="preserve">National Education Association. (2018). NEA’s school crisis guide: help and healing in a time of </w:t>
      </w:r>
    </w:p>
    <w:p w14:paraId="1CA4CFA7" w14:textId="151BC54A" w:rsidR="00AA2998" w:rsidRDefault="00AA2998" w:rsidP="00AA2998">
      <w:pPr>
        <w:ind w:left="720" w:firstLine="0"/>
      </w:pPr>
      <w:r>
        <w:t xml:space="preserve">crisis. </w:t>
      </w:r>
      <w:hyperlink r:id="rId15" w:history="1">
        <w:r w:rsidRPr="009501BA">
          <w:rPr>
            <w:rStyle w:val="Hyperlink"/>
          </w:rPr>
          <w:t>https://nea.org/sites/default/files/2020-07/NEA%20School%20Crisis%20Guide%2018.pdf</w:t>
        </w:r>
      </w:hyperlink>
      <w:r>
        <w:t xml:space="preserve"> </w:t>
      </w:r>
    </w:p>
    <w:p w14:paraId="350F2182" w14:textId="4F7CF49D" w:rsidR="00030217" w:rsidRDefault="00030217" w:rsidP="00030217">
      <w:pPr>
        <w:ind w:firstLine="0"/>
      </w:pPr>
      <w:proofErr w:type="spellStart"/>
      <w:r>
        <w:t>Nebhinani</w:t>
      </w:r>
      <w:proofErr w:type="spellEnd"/>
      <w:r>
        <w:t xml:space="preserve"> N, Singh P, Mamta. </w:t>
      </w:r>
      <w:r>
        <w:t xml:space="preserve">(2022). </w:t>
      </w:r>
      <w:r>
        <w:t xml:space="preserve">Substance </w:t>
      </w:r>
      <w:r>
        <w:t>u</w:t>
      </w:r>
      <w:r>
        <w:t xml:space="preserve">se </w:t>
      </w:r>
      <w:r>
        <w:t>d</w:t>
      </w:r>
      <w:r>
        <w:t xml:space="preserve">isorders in </w:t>
      </w:r>
      <w:r>
        <w:t>c</w:t>
      </w:r>
      <w:r>
        <w:t xml:space="preserve">hildren and </w:t>
      </w:r>
      <w:r>
        <w:t>a</w:t>
      </w:r>
      <w:r>
        <w:t xml:space="preserve">dolescents. </w:t>
      </w:r>
    </w:p>
    <w:p w14:paraId="4844F5A2" w14:textId="7C1E66DE" w:rsidR="00030217" w:rsidRDefault="00030217" w:rsidP="00030217">
      <w:pPr>
        <w:ind w:left="720" w:firstLine="0"/>
      </w:pPr>
      <w:r w:rsidRPr="00030217">
        <w:rPr>
          <w:i/>
          <w:iCs/>
        </w:rPr>
        <w:t xml:space="preserve">Journal of </w:t>
      </w:r>
      <w:proofErr w:type="spellStart"/>
      <w:r w:rsidR="00AA2998">
        <w:rPr>
          <w:i/>
          <w:iCs/>
        </w:rPr>
        <w:t>i</w:t>
      </w:r>
      <w:r w:rsidRPr="00030217">
        <w:rPr>
          <w:i/>
          <w:iCs/>
        </w:rPr>
        <w:t>ndian</w:t>
      </w:r>
      <w:proofErr w:type="spellEnd"/>
      <w:r w:rsidRPr="00030217">
        <w:rPr>
          <w:i/>
          <w:iCs/>
        </w:rPr>
        <w:t xml:space="preserve"> </w:t>
      </w:r>
      <w:r w:rsidR="00AA2998">
        <w:rPr>
          <w:i/>
          <w:iCs/>
        </w:rPr>
        <w:t>a</w:t>
      </w:r>
      <w:r w:rsidRPr="00030217">
        <w:rPr>
          <w:i/>
          <w:iCs/>
        </w:rPr>
        <w:t xml:space="preserve">ssociation for </w:t>
      </w:r>
      <w:r w:rsidR="00AA2998">
        <w:rPr>
          <w:i/>
          <w:iCs/>
        </w:rPr>
        <w:t>c</w:t>
      </w:r>
      <w:r w:rsidRPr="00030217">
        <w:rPr>
          <w:i/>
          <w:iCs/>
        </w:rPr>
        <w:t xml:space="preserve">hild and </w:t>
      </w:r>
      <w:r w:rsidR="00AA2998">
        <w:rPr>
          <w:i/>
          <w:iCs/>
        </w:rPr>
        <w:t>a</w:t>
      </w:r>
      <w:r w:rsidRPr="00030217">
        <w:rPr>
          <w:i/>
          <w:iCs/>
        </w:rPr>
        <w:t xml:space="preserve">dolescent </w:t>
      </w:r>
      <w:r w:rsidR="00AA2998">
        <w:rPr>
          <w:i/>
          <w:iCs/>
        </w:rPr>
        <w:t>m</w:t>
      </w:r>
      <w:r w:rsidRPr="00030217">
        <w:rPr>
          <w:i/>
          <w:iCs/>
        </w:rPr>
        <w:t xml:space="preserve">ental </w:t>
      </w:r>
      <w:r w:rsidR="00AA2998">
        <w:rPr>
          <w:i/>
          <w:iCs/>
        </w:rPr>
        <w:t>h</w:t>
      </w:r>
      <w:r w:rsidRPr="00030217">
        <w:rPr>
          <w:i/>
          <w:iCs/>
        </w:rPr>
        <w:t>ealth</w:t>
      </w:r>
      <w:r>
        <w:t>,</w:t>
      </w:r>
      <w:r>
        <w:t xml:space="preserve"> 18(2)</w:t>
      </w:r>
      <w:r>
        <w:t xml:space="preserve">, </w:t>
      </w:r>
      <w:r>
        <w:t xml:space="preserve">128-136. </w:t>
      </w:r>
      <w:hyperlink r:id="rId16" w:history="1">
        <w:r w:rsidRPr="009501BA">
          <w:rPr>
            <w:rStyle w:val="Hyperlink"/>
          </w:rPr>
          <w:t>https://</w:t>
        </w:r>
        <w:r w:rsidRPr="009501BA">
          <w:rPr>
            <w:rStyle w:val="Hyperlink"/>
          </w:rPr>
          <w:t>doi</w:t>
        </w:r>
        <w:r w:rsidRPr="009501BA">
          <w:rPr>
            <w:rStyle w:val="Hyperlink"/>
          </w:rPr>
          <w:t>.org/</w:t>
        </w:r>
        <w:r w:rsidRPr="009501BA">
          <w:rPr>
            <w:rStyle w:val="Hyperlink"/>
          </w:rPr>
          <w:t>10.1177/09731342221096503</w:t>
        </w:r>
      </w:hyperlink>
      <w:r>
        <w:t xml:space="preserve"> </w:t>
      </w:r>
    </w:p>
    <w:p w14:paraId="23592239" w14:textId="3BE1203B" w:rsidR="00AA2998" w:rsidRDefault="00AA2998" w:rsidP="00F1302B">
      <w:pPr>
        <w:ind w:firstLine="0"/>
        <w:rPr>
          <w:i/>
          <w:iCs/>
        </w:rPr>
      </w:pPr>
      <w:r>
        <w:t xml:space="preserve">Orenstein, G. A. and Lewis, L. (2022). Eriksons stages of psychosocial development. </w:t>
      </w:r>
      <w:r>
        <w:rPr>
          <w:i/>
          <w:iCs/>
        </w:rPr>
        <w:t xml:space="preserve">National </w:t>
      </w:r>
    </w:p>
    <w:p w14:paraId="41254D2C" w14:textId="4DD2623F" w:rsidR="00AA2998" w:rsidRDefault="00AA2998" w:rsidP="00F1302B">
      <w:pPr>
        <w:ind w:firstLine="0"/>
      </w:pPr>
      <w:r>
        <w:rPr>
          <w:i/>
          <w:iCs/>
        </w:rPr>
        <w:tab/>
        <w:t xml:space="preserve">library of medicine: national center for biotechnology information. </w:t>
      </w:r>
    </w:p>
    <w:p w14:paraId="4C957BEE" w14:textId="75E01C26" w:rsidR="00AA2998" w:rsidRPr="00AA2998" w:rsidRDefault="00AA2998" w:rsidP="00F1302B">
      <w:pPr>
        <w:ind w:firstLine="0"/>
      </w:pPr>
      <w:r>
        <w:tab/>
      </w:r>
      <w:hyperlink r:id="rId17" w:history="1">
        <w:r w:rsidRPr="009501BA">
          <w:rPr>
            <w:rStyle w:val="Hyperlink"/>
          </w:rPr>
          <w:t>https://www.ncbi.nlm.gov/books/NBK556096</w:t>
        </w:r>
      </w:hyperlink>
      <w:r>
        <w:t xml:space="preserve"> </w:t>
      </w:r>
    </w:p>
    <w:p w14:paraId="2BAE9140" w14:textId="77777777" w:rsidR="001E5C6C" w:rsidRDefault="001E5C6C" w:rsidP="00F1302B">
      <w:pPr>
        <w:ind w:firstLine="0"/>
      </w:pPr>
      <w:r w:rsidRPr="001E5C6C">
        <w:t xml:space="preserve">Przeworski, A., &amp; </w:t>
      </w:r>
      <w:proofErr w:type="spellStart"/>
      <w:r w:rsidRPr="001E5C6C">
        <w:t>Dunbeck</w:t>
      </w:r>
      <w:proofErr w:type="spellEnd"/>
      <w:r w:rsidRPr="001E5C6C">
        <w:t xml:space="preserve">, K. (2014). Development considerations in assessment and </w:t>
      </w:r>
    </w:p>
    <w:p w14:paraId="290F1ED2" w14:textId="0090DD6E" w:rsidR="001E5C6C" w:rsidRDefault="001E5C6C" w:rsidP="001E5C6C">
      <w:r w:rsidRPr="001E5C6C">
        <w:t>treatment. </w:t>
      </w:r>
      <w:r w:rsidRPr="001E5C6C">
        <w:rPr>
          <w:i/>
          <w:iCs/>
        </w:rPr>
        <w:t>Comprehensive evidence based interventions for children and adolescents</w:t>
      </w:r>
      <w:r w:rsidRPr="001E5C6C">
        <w:t> </w:t>
      </w:r>
    </w:p>
    <w:p w14:paraId="0EAFB3DC" w14:textId="626CE5CE" w:rsidR="001E5C6C" w:rsidRDefault="001E5C6C" w:rsidP="001E5C6C">
      <w:r>
        <w:t xml:space="preserve">3-13. </w:t>
      </w:r>
      <w:hyperlink r:id="rId18" w:history="1">
        <w:r w:rsidRPr="009501BA">
          <w:rPr>
            <w:rStyle w:val="Hyperlink"/>
          </w:rPr>
          <w:t>https://psychnet.apa.org/record/2014-31879-001</w:t>
        </w:r>
      </w:hyperlink>
      <w:r>
        <w:t xml:space="preserve"> </w:t>
      </w:r>
    </w:p>
    <w:p w14:paraId="223FA936" w14:textId="05A86AA0" w:rsidR="00AA2998" w:rsidRDefault="00AA2998" w:rsidP="00F1302B">
      <w:pPr>
        <w:ind w:firstLine="0"/>
      </w:pPr>
      <w:proofErr w:type="spellStart"/>
      <w:r>
        <w:t>Sorlie</w:t>
      </w:r>
      <w:proofErr w:type="spellEnd"/>
      <w:r>
        <w:t>, M. A., Hagen, K. A., and Nordahl, K. B. (2021). Development of social skills during</w:t>
      </w:r>
    </w:p>
    <w:p w14:paraId="6203A6EA" w14:textId="03D67804" w:rsidR="00AA2998" w:rsidRDefault="00AA2998" w:rsidP="00F1302B">
      <w:pPr>
        <w:ind w:firstLine="0"/>
        <w:rPr>
          <w:i/>
        </w:rPr>
      </w:pPr>
      <w:r>
        <w:tab/>
        <w:t xml:space="preserve">middle childhood: growth trajectories and school-related predictors. </w:t>
      </w:r>
      <w:r>
        <w:rPr>
          <w:i/>
        </w:rPr>
        <w:t xml:space="preserve">International </w:t>
      </w:r>
    </w:p>
    <w:p w14:paraId="7663CCAA" w14:textId="49B3D6DC" w:rsidR="00AA2998" w:rsidRDefault="00AA2998" w:rsidP="00F1302B">
      <w:pPr>
        <w:ind w:firstLine="0"/>
        <w:rPr>
          <w:iCs/>
        </w:rPr>
      </w:pPr>
      <w:r>
        <w:rPr>
          <w:i/>
        </w:rPr>
        <w:tab/>
        <w:t xml:space="preserve">journal of school and educational psychology, 9(1), </w:t>
      </w:r>
      <w:r>
        <w:rPr>
          <w:iCs/>
        </w:rPr>
        <w:t xml:space="preserve">569-587. </w:t>
      </w:r>
    </w:p>
    <w:p w14:paraId="7AE6B3C0" w14:textId="337B3E3A" w:rsidR="00AA2998" w:rsidRPr="00AA2998" w:rsidRDefault="00AA2998" w:rsidP="00F1302B">
      <w:pPr>
        <w:ind w:firstLine="0"/>
        <w:rPr>
          <w:iCs/>
        </w:rPr>
      </w:pPr>
      <w:r>
        <w:rPr>
          <w:iCs/>
        </w:rPr>
        <w:tab/>
      </w:r>
      <w:hyperlink r:id="rId19" w:history="1">
        <w:r w:rsidRPr="009501BA">
          <w:rPr>
            <w:rStyle w:val="Hyperlink"/>
            <w:iCs/>
          </w:rPr>
          <w:t>https://doi.org/10.1080/21683603.2020.174492</w:t>
        </w:r>
      </w:hyperlink>
      <w:r>
        <w:rPr>
          <w:iCs/>
        </w:rPr>
        <w:t xml:space="preserve"> </w:t>
      </w:r>
    </w:p>
    <w:p w14:paraId="53800A17" w14:textId="1D8569FC" w:rsidR="00F1302B" w:rsidRDefault="00030217" w:rsidP="00F1302B">
      <w:pPr>
        <w:ind w:firstLine="0"/>
        <w:rPr>
          <w:i/>
          <w:iCs/>
        </w:rPr>
      </w:pPr>
      <w:r>
        <w:t xml:space="preserve">Sutton, J. (2024). Termination in therapy: the art of gently letting clients go. </w:t>
      </w:r>
      <w:r>
        <w:rPr>
          <w:i/>
          <w:iCs/>
        </w:rPr>
        <w:t xml:space="preserve">Positive </w:t>
      </w:r>
    </w:p>
    <w:p w14:paraId="2190F6AE" w14:textId="129359B5" w:rsidR="00030217" w:rsidRPr="00030217" w:rsidRDefault="00030217" w:rsidP="00F1302B">
      <w:pPr>
        <w:ind w:firstLine="0"/>
      </w:pPr>
      <w:r>
        <w:rPr>
          <w:i/>
          <w:iCs/>
        </w:rPr>
        <w:tab/>
      </w:r>
      <w:r w:rsidR="00AA2998">
        <w:rPr>
          <w:i/>
          <w:iCs/>
        </w:rPr>
        <w:t>p</w:t>
      </w:r>
      <w:r>
        <w:rPr>
          <w:i/>
          <w:iCs/>
        </w:rPr>
        <w:t xml:space="preserve">sychology. </w:t>
      </w:r>
      <w:hyperlink r:id="rId20" w:history="1">
        <w:r w:rsidRPr="009501BA">
          <w:rPr>
            <w:rStyle w:val="Hyperlink"/>
          </w:rPr>
          <w:t>https://positivepsychology.com/termination-in-therapy/</w:t>
        </w:r>
      </w:hyperlink>
      <w:r>
        <w:t xml:space="preserve"> </w:t>
      </w:r>
    </w:p>
    <w:p w14:paraId="6B8D3F2A" w14:textId="77777777" w:rsidR="00F1302B" w:rsidRDefault="00F1302B" w:rsidP="00F1302B">
      <w:pPr>
        <w:ind w:firstLine="0"/>
      </w:pPr>
    </w:p>
    <w:p w14:paraId="07EE7F27" w14:textId="77777777" w:rsidR="00F1302B" w:rsidRDefault="00F1302B" w:rsidP="00F1302B">
      <w:pPr>
        <w:ind w:firstLine="0"/>
      </w:pPr>
    </w:p>
    <w:p w14:paraId="4207106A" w14:textId="77777777" w:rsidR="00F1302B" w:rsidRDefault="00F1302B" w:rsidP="00F1302B">
      <w:pPr>
        <w:ind w:firstLine="0"/>
      </w:pPr>
    </w:p>
    <w:p w14:paraId="351637CB" w14:textId="77777777" w:rsidR="00F1302B" w:rsidRDefault="00F1302B" w:rsidP="00F1302B">
      <w:pPr>
        <w:ind w:firstLine="0"/>
      </w:pPr>
    </w:p>
    <w:p w14:paraId="00D59252" w14:textId="77777777" w:rsidR="00F1302B" w:rsidRDefault="00F1302B" w:rsidP="00F1302B">
      <w:pPr>
        <w:ind w:firstLine="0"/>
      </w:pPr>
    </w:p>
    <w:p w14:paraId="695842B6" w14:textId="77777777" w:rsidR="00F1302B" w:rsidRDefault="00F1302B" w:rsidP="00F1302B">
      <w:pPr>
        <w:ind w:firstLine="0"/>
      </w:pPr>
    </w:p>
    <w:p w14:paraId="10370A96" w14:textId="77777777" w:rsidR="00F1302B" w:rsidRDefault="00F1302B" w:rsidP="00F1302B">
      <w:pPr>
        <w:ind w:firstLine="0"/>
      </w:pPr>
    </w:p>
    <w:p w14:paraId="046B2152" w14:textId="77777777" w:rsidR="00F1302B" w:rsidRDefault="00F1302B" w:rsidP="00F1302B">
      <w:pPr>
        <w:ind w:firstLine="0"/>
      </w:pPr>
    </w:p>
    <w:p w14:paraId="5624A088" w14:textId="77777777" w:rsidR="00F1302B" w:rsidRDefault="00F1302B" w:rsidP="00F1302B">
      <w:pPr>
        <w:ind w:firstLine="0"/>
      </w:pPr>
    </w:p>
    <w:p w14:paraId="724ACBDE" w14:textId="77777777" w:rsidR="00F1302B" w:rsidRDefault="00F1302B" w:rsidP="00F1302B">
      <w:pPr>
        <w:ind w:firstLine="0"/>
      </w:pPr>
    </w:p>
    <w:p w14:paraId="3E6E04D4" w14:textId="77777777" w:rsidR="00F1302B" w:rsidRDefault="00F1302B" w:rsidP="00F1302B">
      <w:pPr>
        <w:ind w:firstLine="0"/>
      </w:pPr>
    </w:p>
    <w:p w14:paraId="51E19C1A" w14:textId="77777777" w:rsidR="00F1302B" w:rsidRDefault="00F1302B" w:rsidP="00F1302B">
      <w:pPr>
        <w:ind w:firstLine="0"/>
      </w:pPr>
    </w:p>
    <w:p w14:paraId="2CCDAA90" w14:textId="77777777" w:rsidR="00F1302B" w:rsidRDefault="00F1302B" w:rsidP="00F1302B">
      <w:pPr>
        <w:ind w:firstLine="0"/>
      </w:pPr>
    </w:p>
    <w:p w14:paraId="683C2F82" w14:textId="77777777" w:rsidR="00F1302B" w:rsidRDefault="00F1302B" w:rsidP="00F1302B">
      <w:pPr>
        <w:ind w:firstLine="0"/>
      </w:pPr>
    </w:p>
    <w:p w14:paraId="1CA4A037" w14:textId="77777777" w:rsidR="00F1302B" w:rsidRPr="00F1302B" w:rsidRDefault="00F1302B" w:rsidP="00F1302B">
      <w:pPr>
        <w:ind w:firstLine="0"/>
      </w:pPr>
    </w:p>
    <w:p w14:paraId="3910565E" w14:textId="42CE1B55" w:rsidR="009B0F42" w:rsidRPr="005E136E" w:rsidRDefault="009B0F42" w:rsidP="005E5D9B">
      <w:pPr>
        <w:ind w:firstLine="0"/>
      </w:pPr>
      <w:r>
        <w:tab/>
      </w:r>
    </w:p>
    <w:p w14:paraId="5FF4ACE7" w14:textId="77777777" w:rsidR="00576781" w:rsidRDefault="00576781" w:rsidP="00095406">
      <w:pPr>
        <w:jc w:val="both"/>
      </w:pPr>
    </w:p>
    <w:p w14:paraId="591CFDA0" w14:textId="77777777" w:rsidR="00576781" w:rsidRDefault="00576781" w:rsidP="00095406">
      <w:pPr>
        <w:jc w:val="both"/>
      </w:pPr>
    </w:p>
    <w:p w14:paraId="1172D5C4" w14:textId="77777777" w:rsidR="00576781" w:rsidRDefault="00576781" w:rsidP="00095406">
      <w:pPr>
        <w:jc w:val="both"/>
      </w:pPr>
    </w:p>
    <w:p w14:paraId="1F5D16AD" w14:textId="77777777" w:rsidR="00576781" w:rsidRDefault="00576781" w:rsidP="00095406">
      <w:pPr>
        <w:jc w:val="both"/>
      </w:pPr>
    </w:p>
    <w:p w14:paraId="795D8EFE" w14:textId="77777777" w:rsidR="00576781" w:rsidRDefault="00576781" w:rsidP="00095406">
      <w:pPr>
        <w:jc w:val="both"/>
      </w:pPr>
    </w:p>
    <w:p w14:paraId="5BAD523A" w14:textId="77777777" w:rsidR="00576781" w:rsidRDefault="00576781" w:rsidP="00095406">
      <w:pPr>
        <w:jc w:val="both"/>
      </w:pPr>
    </w:p>
    <w:p w14:paraId="443513C6" w14:textId="77777777" w:rsidR="00576781" w:rsidRDefault="00576781" w:rsidP="00095406">
      <w:pPr>
        <w:jc w:val="both"/>
      </w:pPr>
    </w:p>
    <w:p w14:paraId="30924FD2" w14:textId="77777777" w:rsidR="00576781" w:rsidRDefault="00576781" w:rsidP="00095406">
      <w:pPr>
        <w:jc w:val="both"/>
      </w:pPr>
    </w:p>
    <w:p w14:paraId="24FB06A3" w14:textId="77777777" w:rsidR="00576781" w:rsidRDefault="00576781" w:rsidP="00095406">
      <w:pPr>
        <w:jc w:val="both"/>
      </w:pPr>
    </w:p>
    <w:p w14:paraId="563670EE" w14:textId="77777777" w:rsidR="00576781" w:rsidRDefault="00576781" w:rsidP="00095406">
      <w:pPr>
        <w:jc w:val="both"/>
      </w:pPr>
    </w:p>
    <w:p w14:paraId="2261ECC4" w14:textId="77777777" w:rsidR="00576781" w:rsidRDefault="00576781" w:rsidP="00095406">
      <w:pPr>
        <w:jc w:val="both"/>
      </w:pPr>
    </w:p>
    <w:p w14:paraId="17FA3236" w14:textId="77777777" w:rsidR="00576781" w:rsidRDefault="00576781" w:rsidP="00095406">
      <w:pPr>
        <w:jc w:val="both"/>
      </w:pPr>
    </w:p>
    <w:p w14:paraId="3893FB99" w14:textId="4DCDCE8A" w:rsidR="00E81978" w:rsidRDefault="00365FDC" w:rsidP="00365FDC">
      <w:pPr>
        <w:pStyle w:val="Heading1"/>
      </w:pPr>
      <w:r>
        <w:t>References</w:t>
      </w:r>
    </w:p>
    <w:p w14:paraId="03849C47" w14:textId="566DC996" w:rsidR="00365FDC" w:rsidRDefault="001113E2" w:rsidP="00365FDC">
      <w:pPr>
        <w:ind w:left="720" w:hanging="720"/>
        <w:rPr>
          <w:rStyle w:val="Collab"/>
        </w:rPr>
      </w:pPr>
      <w:r>
        <w:rPr>
          <w:rStyle w:val="Collab"/>
        </w:rPr>
        <w:t>American School Counseling Association</w:t>
      </w:r>
      <w:r w:rsidR="00365FDC">
        <w:rPr>
          <w:rStyle w:val="Collab"/>
        </w:rPr>
        <w:t>. (</w:t>
      </w:r>
      <w:r>
        <w:rPr>
          <w:rStyle w:val="Collab"/>
        </w:rPr>
        <w:t>2021</w:t>
      </w:r>
      <w:r w:rsidR="00365FDC">
        <w:rPr>
          <w:rStyle w:val="Collab"/>
        </w:rPr>
        <w:t xml:space="preserve">). </w:t>
      </w:r>
      <w:r>
        <w:rPr>
          <w:rStyle w:val="Collab"/>
          <w:i/>
        </w:rPr>
        <w:t xml:space="preserve">ASCA student standards: Mindsets and behaviors for student success. </w:t>
      </w:r>
      <w:r w:rsidR="00365FDC">
        <w:rPr>
          <w:rStyle w:val="Collab"/>
        </w:rPr>
        <w:t xml:space="preserve"> </w:t>
      </w:r>
      <w:r>
        <w:rPr>
          <w:rStyle w:val="Collab"/>
        </w:rPr>
        <w:t>Alexandria, VA.</w:t>
      </w:r>
    </w:p>
    <w:p w14:paraId="116BFD0E" w14:textId="595341D6" w:rsidR="00365FDC" w:rsidRDefault="006A1880" w:rsidP="00365FDC">
      <w:pPr>
        <w:ind w:left="720" w:hanging="720"/>
        <w:rPr>
          <w:rStyle w:val="Collab"/>
        </w:rPr>
      </w:pPr>
      <w:r>
        <w:rPr>
          <w:rStyle w:val="Collab"/>
        </w:rPr>
        <w:t>Lily, S</w:t>
      </w:r>
      <w:r w:rsidR="00365FDC">
        <w:rPr>
          <w:rStyle w:val="Collab"/>
        </w:rPr>
        <w:t>. (</w:t>
      </w:r>
      <w:r>
        <w:rPr>
          <w:rStyle w:val="Collab"/>
        </w:rPr>
        <w:t xml:space="preserve">n.d.) </w:t>
      </w:r>
      <w:r>
        <w:rPr>
          <w:rStyle w:val="Collab"/>
          <w:i/>
        </w:rPr>
        <w:t>Counselor wellness</w:t>
      </w:r>
      <w:r w:rsidR="00365FDC">
        <w:rPr>
          <w:rStyle w:val="Collab"/>
        </w:rPr>
        <w:t xml:space="preserve">. </w:t>
      </w:r>
      <w:r>
        <w:rPr>
          <w:rStyle w:val="Collab"/>
        </w:rPr>
        <w:t xml:space="preserve">Liberty University. </w:t>
      </w:r>
      <w:hyperlink r:id="rId21" w:history="1">
        <w:r w:rsidRPr="002452F2">
          <w:rPr>
            <w:rStyle w:val="Hyperlink"/>
          </w:rPr>
          <w:t>https://canvas.liberty.edu/courses/539841/pages/watch-counselor-wellness?module_item_id=63786969</w:t>
        </w:r>
      </w:hyperlink>
      <w:r>
        <w:rPr>
          <w:rStyle w:val="Collab"/>
        </w:rPr>
        <w:t xml:space="preserve"> </w:t>
      </w:r>
      <w:r w:rsidR="00365FDC">
        <w:rPr>
          <w:rStyle w:val="Collab"/>
        </w:rPr>
        <w:t xml:space="preserve"> </w:t>
      </w:r>
    </w:p>
    <w:p w14:paraId="2ABB6104" w14:textId="7DCA28F9" w:rsidR="00365FDC" w:rsidRDefault="00365FDC" w:rsidP="00365FDC"/>
    <w:p w14:paraId="4F92D390" w14:textId="4ECB25EF" w:rsidR="00C60294" w:rsidRDefault="00C60294" w:rsidP="00365FDC"/>
    <w:p w14:paraId="627B2DDE" w14:textId="2A9B9B01" w:rsidR="00C60294" w:rsidRPr="00C60294" w:rsidRDefault="00C60294" w:rsidP="00C60294">
      <w:pPr>
        <w:ind w:firstLine="0"/>
        <w:rPr>
          <w:color w:val="C00000"/>
        </w:rPr>
      </w:pPr>
    </w:p>
    <w:p w14:paraId="2E964AC8" w14:textId="77777777" w:rsidR="00C60294" w:rsidRPr="00365FDC" w:rsidRDefault="00C60294" w:rsidP="006B75D7">
      <w:pPr>
        <w:ind w:firstLine="0"/>
      </w:pPr>
    </w:p>
    <w:sectPr w:rsidR="00C60294" w:rsidRPr="00365FDC" w:rsidSect="004009D6">
      <w:headerReference w:type="default" r:id="rId22"/>
      <w:headerReference w:type="first" r:id="rId23"/>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66A9FD" w14:textId="77777777" w:rsidR="00D73C65" w:rsidRDefault="00D73C65">
      <w:pPr>
        <w:spacing w:line="240" w:lineRule="auto"/>
      </w:pPr>
      <w:r>
        <w:separator/>
      </w:r>
    </w:p>
    <w:p w14:paraId="5494369C" w14:textId="77777777" w:rsidR="00D73C65" w:rsidRDefault="00D73C65"/>
  </w:endnote>
  <w:endnote w:type="continuationSeparator" w:id="0">
    <w:p w14:paraId="7860D165" w14:textId="77777777" w:rsidR="00D73C65" w:rsidRDefault="00D73C65">
      <w:pPr>
        <w:spacing w:line="240" w:lineRule="auto"/>
      </w:pPr>
      <w:r>
        <w:continuationSeparator/>
      </w:r>
    </w:p>
    <w:p w14:paraId="354DFCDD" w14:textId="77777777" w:rsidR="00D73C65" w:rsidRDefault="00D73C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031583" w14:textId="77777777" w:rsidR="00D73C65" w:rsidRDefault="00D73C65">
      <w:pPr>
        <w:spacing w:line="240" w:lineRule="auto"/>
      </w:pPr>
      <w:r>
        <w:separator/>
      </w:r>
    </w:p>
    <w:p w14:paraId="485D0114" w14:textId="77777777" w:rsidR="00D73C65" w:rsidRDefault="00D73C65"/>
  </w:footnote>
  <w:footnote w:type="continuationSeparator" w:id="0">
    <w:p w14:paraId="069A1B27" w14:textId="77777777" w:rsidR="00D73C65" w:rsidRDefault="00D73C65">
      <w:pPr>
        <w:spacing w:line="240" w:lineRule="auto"/>
      </w:pPr>
      <w:r>
        <w:continuationSeparator/>
      </w:r>
    </w:p>
    <w:p w14:paraId="61105FBD" w14:textId="77777777" w:rsidR="00D73C65" w:rsidRDefault="00D73C6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75A00D" w14:textId="5857376D" w:rsidR="00E81978" w:rsidRDefault="000B4DD9">
    <w:pPr>
      <w:pStyle w:val="Header"/>
    </w:pPr>
    <w:r>
      <w:rPr>
        <w:rStyle w:val="Strong"/>
      </w:rPr>
      <w:t>COMPREHENSIVE COUNSELING</w:t>
    </w:r>
    <w:r w:rsidR="005D3A03">
      <w:rPr>
        <w:rStyle w:val="Strong"/>
      </w:rP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470F43">
      <w:rPr>
        <w:rStyle w:val="Strong"/>
        <w:noProof/>
      </w:rPr>
      <w:t>4</w:t>
    </w:r>
    <w:r w:rsidR="005D3A03">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C67C2A" w14:textId="2924EE08" w:rsidR="00E81978" w:rsidRDefault="000B4DD9">
    <w:pPr>
      <w:pStyle w:val="Header"/>
      <w:rPr>
        <w:rStyle w:val="Strong"/>
      </w:rPr>
    </w:pPr>
    <w:r>
      <w:rPr>
        <w:rStyle w:val="Strong"/>
      </w:rPr>
      <w:t xml:space="preserve">COMPREHENSIVE COUNSELING    </w:t>
    </w:r>
    <w:r w:rsidR="005D3A03">
      <w:rPr>
        <w:rStyle w:val="Strong"/>
      </w:rP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470F43">
      <w:rPr>
        <w:rStyle w:val="Strong"/>
        <w:noProof/>
      </w:rPr>
      <w:t>1</w:t>
    </w:r>
    <w:r w:rsidR="005D3A03">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0887437C"/>
    <w:multiLevelType w:val="hybridMultilevel"/>
    <w:tmpl w:val="4CD4B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9EE33BD"/>
    <w:multiLevelType w:val="hybridMultilevel"/>
    <w:tmpl w:val="0D0CE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55AA18C2"/>
    <w:multiLevelType w:val="hybridMultilevel"/>
    <w:tmpl w:val="07B65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29837439">
    <w:abstractNumId w:val="9"/>
  </w:num>
  <w:num w:numId="2" w16cid:durableId="1895238362">
    <w:abstractNumId w:val="7"/>
  </w:num>
  <w:num w:numId="3" w16cid:durableId="756054171">
    <w:abstractNumId w:val="6"/>
  </w:num>
  <w:num w:numId="4" w16cid:durableId="1315065403">
    <w:abstractNumId w:val="5"/>
  </w:num>
  <w:num w:numId="5" w16cid:durableId="243882647">
    <w:abstractNumId w:val="4"/>
  </w:num>
  <w:num w:numId="6" w16cid:durableId="1762145275">
    <w:abstractNumId w:val="8"/>
  </w:num>
  <w:num w:numId="7" w16cid:durableId="505705724">
    <w:abstractNumId w:val="3"/>
  </w:num>
  <w:num w:numId="8" w16cid:durableId="510264324">
    <w:abstractNumId w:val="2"/>
  </w:num>
  <w:num w:numId="9" w16cid:durableId="1152015720">
    <w:abstractNumId w:val="1"/>
  </w:num>
  <w:num w:numId="10" w16cid:durableId="1502813662">
    <w:abstractNumId w:val="0"/>
  </w:num>
  <w:num w:numId="11" w16cid:durableId="1139103895">
    <w:abstractNumId w:val="9"/>
    <w:lvlOverride w:ilvl="0">
      <w:startOverride w:val="1"/>
    </w:lvlOverride>
  </w:num>
  <w:num w:numId="12" w16cid:durableId="1894804558">
    <w:abstractNumId w:val="16"/>
  </w:num>
  <w:num w:numId="13" w16cid:durableId="1060247321">
    <w:abstractNumId w:val="13"/>
  </w:num>
  <w:num w:numId="14" w16cid:durableId="1903828092">
    <w:abstractNumId w:val="12"/>
  </w:num>
  <w:num w:numId="15" w16cid:durableId="1368096320">
    <w:abstractNumId w:val="15"/>
  </w:num>
  <w:num w:numId="16" w16cid:durableId="1770612702">
    <w:abstractNumId w:val="10"/>
  </w:num>
  <w:num w:numId="17" w16cid:durableId="6912084">
    <w:abstractNumId w:val="11"/>
  </w:num>
  <w:num w:numId="18" w16cid:durableId="38144415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defaultTabStop w:val="720"/>
  <w:characterSpacingControl w:val="doNotCompress"/>
  <w:hdrShapeDefaults>
    <o:shapedefaults v:ext="edit" spidmax="2050"/>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797F4474-7023-4401-9574-5717646BF450}"/>
    <w:docVar w:name="dgnword-eventsink" w:val="2248575452336"/>
  </w:docVars>
  <w:rsids>
    <w:rsidRoot w:val="00365FDC"/>
    <w:rsid w:val="0000478E"/>
    <w:rsid w:val="00006840"/>
    <w:rsid w:val="000102D1"/>
    <w:rsid w:val="000157FC"/>
    <w:rsid w:val="00015D93"/>
    <w:rsid w:val="0001700E"/>
    <w:rsid w:val="00022542"/>
    <w:rsid w:val="0002311A"/>
    <w:rsid w:val="000250FF"/>
    <w:rsid w:val="00027267"/>
    <w:rsid w:val="00027790"/>
    <w:rsid w:val="00030217"/>
    <w:rsid w:val="00030E96"/>
    <w:rsid w:val="00030ED0"/>
    <w:rsid w:val="00034162"/>
    <w:rsid w:val="00034C3D"/>
    <w:rsid w:val="000371D1"/>
    <w:rsid w:val="000417BA"/>
    <w:rsid w:val="000604C1"/>
    <w:rsid w:val="0006230F"/>
    <w:rsid w:val="0006670D"/>
    <w:rsid w:val="0007018D"/>
    <w:rsid w:val="0007230F"/>
    <w:rsid w:val="00072D67"/>
    <w:rsid w:val="00073CBC"/>
    <w:rsid w:val="00075765"/>
    <w:rsid w:val="00077FDC"/>
    <w:rsid w:val="00080FAC"/>
    <w:rsid w:val="00081587"/>
    <w:rsid w:val="00081AE6"/>
    <w:rsid w:val="0008252E"/>
    <w:rsid w:val="0008567A"/>
    <w:rsid w:val="00086F31"/>
    <w:rsid w:val="000906C0"/>
    <w:rsid w:val="0009437C"/>
    <w:rsid w:val="000952C5"/>
    <w:rsid w:val="00095406"/>
    <w:rsid w:val="000B0851"/>
    <w:rsid w:val="000B1F23"/>
    <w:rsid w:val="000B4DD9"/>
    <w:rsid w:val="000B64EE"/>
    <w:rsid w:val="000C2C6A"/>
    <w:rsid w:val="000C61A7"/>
    <w:rsid w:val="000D29CF"/>
    <w:rsid w:val="000D3F41"/>
    <w:rsid w:val="000E266E"/>
    <w:rsid w:val="000E4046"/>
    <w:rsid w:val="000E481C"/>
    <w:rsid w:val="000E5E53"/>
    <w:rsid w:val="000F5349"/>
    <w:rsid w:val="000F6C3E"/>
    <w:rsid w:val="00100A30"/>
    <w:rsid w:val="00101F95"/>
    <w:rsid w:val="0010303B"/>
    <w:rsid w:val="00107F13"/>
    <w:rsid w:val="001102A8"/>
    <w:rsid w:val="001103D1"/>
    <w:rsid w:val="001106AA"/>
    <w:rsid w:val="00110752"/>
    <w:rsid w:val="001113E2"/>
    <w:rsid w:val="001137F8"/>
    <w:rsid w:val="00116CE6"/>
    <w:rsid w:val="00125771"/>
    <w:rsid w:val="00125E31"/>
    <w:rsid w:val="00126822"/>
    <w:rsid w:val="00130FF2"/>
    <w:rsid w:val="00132A71"/>
    <w:rsid w:val="00136811"/>
    <w:rsid w:val="00136AF3"/>
    <w:rsid w:val="00140FAA"/>
    <w:rsid w:val="00141CEE"/>
    <w:rsid w:val="00142F8F"/>
    <w:rsid w:val="00143E93"/>
    <w:rsid w:val="0015078D"/>
    <w:rsid w:val="00157AA1"/>
    <w:rsid w:val="00162034"/>
    <w:rsid w:val="001653AD"/>
    <w:rsid w:val="001660C1"/>
    <w:rsid w:val="0016786C"/>
    <w:rsid w:val="00176ED3"/>
    <w:rsid w:val="0018662C"/>
    <w:rsid w:val="00194019"/>
    <w:rsid w:val="00195EB1"/>
    <w:rsid w:val="001A01C2"/>
    <w:rsid w:val="001A46E0"/>
    <w:rsid w:val="001B1410"/>
    <w:rsid w:val="001B3469"/>
    <w:rsid w:val="001B3484"/>
    <w:rsid w:val="001B40CD"/>
    <w:rsid w:val="001B5EEB"/>
    <w:rsid w:val="001B6978"/>
    <w:rsid w:val="001B7E65"/>
    <w:rsid w:val="001C4C46"/>
    <w:rsid w:val="001D1FCB"/>
    <w:rsid w:val="001D2D7E"/>
    <w:rsid w:val="001D4E72"/>
    <w:rsid w:val="001D5351"/>
    <w:rsid w:val="001D7EE2"/>
    <w:rsid w:val="001E5518"/>
    <w:rsid w:val="001E5C6C"/>
    <w:rsid w:val="001F180F"/>
    <w:rsid w:val="00201F62"/>
    <w:rsid w:val="002064C0"/>
    <w:rsid w:val="002068C4"/>
    <w:rsid w:val="002074AC"/>
    <w:rsid w:val="00207DC4"/>
    <w:rsid w:val="00214875"/>
    <w:rsid w:val="00214FD6"/>
    <w:rsid w:val="00215588"/>
    <w:rsid w:val="002201F0"/>
    <w:rsid w:val="002203B5"/>
    <w:rsid w:val="002215D4"/>
    <w:rsid w:val="00225542"/>
    <w:rsid w:val="00230294"/>
    <w:rsid w:val="002306A0"/>
    <w:rsid w:val="00231B1C"/>
    <w:rsid w:val="00232E91"/>
    <w:rsid w:val="00241548"/>
    <w:rsid w:val="002629B8"/>
    <w:rsid w:val="0027106B"/>
    <w:rsid w:val="00276250"/>
    <w:rsid w:val="00276868"/>
    <w:rsid w:val="00282EBC"/>
    <w:rsid w:val="002844BB"/>
    <w:rsid w:val="002879F6"/>
    <w:rsid w:val="002917DB"/>
    <w:rsid w:val="00294604"/>
    <w:rsid w:val="002A25A4"/>
    <w:rsid w:val="002A4348"/>
    <w:rsid w:val="002A6F99"/>
    <w:rsid w:val="002A7BFD"/>
    <w:rsid w:val="002B3EDF"/>
    <w:rsid w:val="002B538D"/>
    <w:rsid w:val="002B73F6"/>
    <w:rsid w:val="002B79D6"/>
    <w:rsid w:val="002C3A6A"/>
    <w:rsid w:val="002C49B1"/>
    <w:rsid w:val="002C7132"/>
    <w:rsid w:val="002D0632"/>
    <w:rsid w:val="002D2A96"/>
    <w:rsid w:val="002D38CB"/>
    <w:rsid w:val="002D7399"/>
    <w:rsid w:val="002E096B"/>
    <w:rsid w:val="002E36E3"/>
    <w:rsid w:val="002E67F3"/>
    <w:rsid w:val="002F2639"/>
    <w:rsid w:val="002F4DF4"/>
    <w:rsid w:val="002F6C73"/>
    <w:rsid w:val="002F6D45"/>
    <w:rsid w:val="00301698"/>
    <w:rsid w:val="00302565"/>
    <w:rsid w:val="00302828"/>
    <w:rsid w:val="00303DEB"/>
    <w:rsid w:val="00307A6E"/>
    <w:rsid w:val="003104CE"/>
    <w:rsid w:val="003113DA"/>
    <w:rsid w:val="00314623"/>
    <w:rsid w:val="00317A81"/>
    <w:rsid w:val="00317F77"/>
    <w:rsid w:val="00322B33"/>
    <w:rsid w:val="00324EC5"/>
    <w:rsid w:val="003254AE"/>
    <w:rsid w:val="0032632E"/>
    <w:rsid w:val="00326519"/>
    <w:rsid w:val="0033129D"/>
    <w:rsid w:val="00331C92"/>
    <w:rsid w:val="00331EAC"/>
    <w:rsid w:val="00332E21"/>
    <w:rsid w:val="003350CF"/>
    <w:rsid w:val="0034129E"/>
    <w:rsid w:val="0034395F"/>
    <w:rsid w:val="003454C8"/>
    <w:rsid w:val="00350692"/>
    <w:rsid w:val="00351A43"/>
    <w:rsid w:val="00353271"/>
    <w:rsid w:val="00353BBD"/>
    <w:rsid w:val="003544C6"/>
    <w:rsid w:val="00355DCA"/>
    <w:rsid w:val="003561E2"/>
    <w:rsid w:val="00360133"/>
    <w:rsid w:val="00360977"/>
    <w:rsid w:val="003612F1"/>
    <w:rsid w:val="003623E3"/>
    <w:rsid w:val="00364187"/>
    <w:rsid w:val="00365FDC"/>
    <w:rsid w:val="00366AF0"/>
    <w:rsid w:val="003677DD"/>
    <w:rsid w:val="003705A1"/>
    <w:rsid w:val="00370B90"/>
    <w:rsid w:val="0037484F"/>
    <w:rsid w:val="00377380"/>
    <w:rsid w:val="003810A5"/>
    <w:rsid w:val="00395DBB"/>
    <w:rsid w:val="003A19BB"/>
    <w:rsid w:val="003A2031"/>
    <w:rsid w:val="003B4DAC"/>
    <w:rsid w:val="003C5F64"/>
    <w:rsid w:val="003C6371"/>
    <w:rsid w:val="003D431B"/>
    <w:rsid w:val="003D6072"/>
    <w:rsid w:val="003E4277"/>
    <w:rsid w:val="003F00E6"/>
    <w:rsid w:val="003F2573"/>
    <w:rsid w:val="003F25EF"/>
    <w:rsid w:val="003F3B53"/>
    <w:rsid w:val="003F6ACD"/>
    <w:rsid w:val="004009D6"/>
    <w:rsid w:val="00401121"/>
    <w:rsid w:val="00402722"/>
    <w:rsid w:val="00403695"/>
    <w:rsid w:val="00405488"/>
    <w:rsid w:val="00410200"/>
    <w:rsid w:val="00414EDB"/>
    <w:rsid w:val="0042175F"/>
    <w:rsid w:val="0042425B"/>
    <w:rsid w:val="00424A63"/>
    <w:rsid w:val="00424E7F"/>
    <w:rsid w:val="00434237"/>
    <w:rsid w:val="00434917"/>
    <w:rsid w:val="0043552F"/>
    <w:rsid w:val="00440278"/>
    <w:rsid w:val="004402D8"/>
    <w:rsid w:val="00442E99"/>
    <w:rsid w:val="00442F35"/>
    <w:rsid w:val="00443DC0"/>
    <w:rsid w:val="00450223"/>
    <w:rsid w:val="00451C2A"/>
    <w:rsid w:val="004577FE"/>
    <w:rsid w:val="00462857"/>
    <w:rsid w:val="00464F10"/>
    <w:rsid w:val="00470F43"/>
    <w:rsid w:val="0047112F"/>
    <w:rsid w:val="0047166E"/>
    <w:rsid w:val="004730E1"/>
    <w:rsid w:val="004743FB"/>
    <w:rsid w:val="00475485"/>
    <w:rsid w:val="004767DA"/>
    <w:rsid w:val="00476AEF"/>
    <w:rsid w:val="0048270A"/>
    <w:rsid w:val="0048493C"/>
    <w:rsid w:val="00491AF7"/>
    <w:rsid w:val="004971C1"/>
    <w:rsid w:val="004A4B93"/>
    <w:rsid w:val="004A7133"/>
    <w:rsid w:val="004A7201"/>
    <w:rsid w:val="004B6AA7"/>
    <w:rsid w:val="004D4E52"/>
    <w:rsid w:val="004F2E8E"/>
    <w:rsid w:val="004F2F01"/>
    <w:rsid w:val="004F396F"/>
    <w:rsid w:val="004F48D8"/>
    <w:rsid w:val="004F5DE0"/>
    <w:rsid w:val="004F7DB5"/>
    <w:rsid w:val="004F7ED3"/>
    <w:rsid w:val="00502F0F"/>
    <w:rsid w:val="0050539D"/>
    <w:rsid w:val="00506A52"/>
    <w:rsid w:val="005236F2"/>
    <w:rsid w:val="005307F3"/>
    <w:rsid w:val="00531290"/>
    <w:rsid w:val="005324D2"/>
    <w:rsid w:val="00536EFE"/>
    <w:rsid w:val="00537332"/>
    <w:rsid w:val="005377E0"/>
    <w:rsid w:val="005407F4"/>
    <w:rsid w:val="005408A6"/>
    <w:rsid w:val="00551A02"/>
    <w:rsid w:val="005534FA"/>
    <w:rsid w:val="00554851"/>
    <w:rsid w:val="00555C43"/>
    <w:rsid w:val="005577F4"/>
    <w:rsid w:val="00560102"/>
    <w:rsid w:val="00573670"/>
    <w:rsid w:val="00576781"/>
    <w:rsid w:val="0057722F"/>
    <w:rsid w:val="00577945"/>
    <w:rsid w:val="0058295F"/>
    <w:rsid w:val="00583684"/>
    <w:rsid w:val="005859E7"/>
    <w:rsid w:val="00585C79"/>
    <w:rsid w:val="00585DBD"/>
    <w:rsid w:val="00586C11"/>
    <w:rsid w:val="00591A03"/>
    <w:rsid w:val="005A5755"/>
    <w:rsid w:val="005B1D71"/>
    <w:rsid w:val="005B25FB"/>
    <w:rsid w:val="005B3423"/>
    <w:rsid w:val="005B478C"/>
    <w:rsid w:val="005B7E78"/>
    <w:rsid w:val="005C2362"/>
    <w:rsid w:val="005D2A86"/>
    <w:rsid w:val="005D3100"/>
    <w:rsid w:val="005D3641"/>
    <w:rsid w:val="005D3A03"/>
    <w:rsid w:val="005D7F4C"/>
    <w:rsid w:val="005E136E"/>
    <w:rsid w:val="005E5263"/>
    <w:rsid w:val="005E5D9B"/>
    <w:rsid w:val="005E5F5C"/>
    <w:rsid w:val="005F3325"/>
    <w:rsid w:val="005F3FA0"/>
    <w:rsid w:val="005F52CA"/>
    <w:rsid w:val="005F69D9"/>
    <w:rsid w:val="005F7082"/>
    <w:rsid w:val="00600BAB"/>
    <w:rsid w:val="0060286D"/>
    <w:rsid w:val="00603026"/>
    <w:rsid w:val="00603D54"/>
    <w:rsid w:val="0060744F"/>
    <w:rsid w:val="00611983"/>
    <w:rsid w:val="00642B60"/>
    <w:rsid w:val="00642C44"/>
    <w:rsid w:val="006438BD"/>
    <w:rsid w:val="00643F43"/>
    <w:rsid w:val="00653BC6"/>
    <w:rsid w:val="00654F33"/>
    <w:rsid w:val="00655202"/>
    <w:rsid w:val="00655FB8"/>
    <w:rsid w:val="00661E4D"/>
    <w:rsid w:val="00667C5D"/>
    <w:rsid w:val="006701A6"/>
    <w:rsid w:val="006728CB"/>
    <w:rsid w:val="00673738"/>
    <w:rsid w:val="006755EF"/>
    <w:rsid w:val="00675C37"/>
    <w:rsid w:val="006850CF"/>
    <w:rsid w:val="00687471"/>
    <w:rsid w:val="00691C34"/>
    <w:rsid w:val="006930DD"/>
    <w:rsid w:val="00697EAA"/>
    <w:rsid w:val="006A1880"/>
    <w:rsid w:val="006A2669"/>
    <w:rsid w:val="006B0141"/>
    <w:rsid w:val="006B211A"/>
    <w:rsid w:val="006B3AD2"/>
    <w:rsid w:val="006B64D2"/>
    <w:rsid w:val="006B75D7"/>
    <w:rsid w:val="006C7352"/>
    <w:rsid w:val="006D0BA8"/>
    <w:rsid w:val="006D0D05"/>
    <w:rsid w:val="006D4B24"/>
    <w:rsid w:val="006E2097"/>
    <w:rsid w:val="006F02B5"/>
    <w:rsid w:val="006F7982"/>
    <w:rsid w:val="00700944"/>
    <w:rsid w:val="007020D4"/>
    <w:rsid w:val="007040A1"/>
    <w:rsid w:val="00704262"/>
    <w:rsid w:val="007047ED"/>
    <w:rsid w:val="00710C09"/>
    <w:rsid w:val="007120A7"/>
    <w:rsid w:val="00717CC3"/>
    <w:rsid w:val="0072360E"/>
    <w:rsid w:val="00723D37"/>
    <w:rsid w:val="0073161E"/>
    <w:rsid w:val="00731EB9"/>
    <w:rsid w:val="00732641"/>
    <w:rsid w:val="0073343A"/>
    <w:rsid w:val="00746F5C"/>
    <w:rsid w:val="007470B6"/>
    <w:rsid w:val="007505BD"/>
    <w:rsid w:val="00755674"/>
    <w:rsid w:val="007557B0"/>
    <w:rsid w:val="007675C0"/>
    <w:rsid w:val="00772327"/>
    <w:rsid w:val="007775B9"/>
    <w:rsid w:val="00787884"/>
    <w:rsid w:val="00790F86"/>
    <w:rsid w:val="00791865"/>
    <w:rsid w:val="00792C81"/>
    <w:rsid w:val="007932A8"/>
    <w:rsid w:val="00794AD2"/>
    <w:rsid w:val="00794CE5"/>
    <w:rsid w:val="007978F4"/>
    <w:rsid w:val="007A09E3"/>
    <w:rsid w:val="007A1424"/>
    <w:rsid w:val="007A23C2"/>
    <w:rsid w:val="007A312A"/>
    <w:rsid w:val="007A319C"/>
    <w:rsid w:val="007A5234"/>
    <w:rsid w:val="007A60EF"/>
    <w:rsid w:val="007B0C98"/>
    <w:rsid w:val="007C50AB"/>
    <w:rsid w:val="007C5587"/>
    <w:rsid w:val="007C6610"/>
    <w:rsid w:val="007C75F9"/>
    <w:rsid w:val="007D06B7"/>
    <w:rsid w:val="007D0D18"/>
    <w:rsid w:val="007D2BB9"/>
    <w:rsid w:val="007D41E5"/>
    <w:rsid w:val="007D4E1A"/>
    <w:rsid w:val="007D7324"/>
    <w:rsid w:val="007E1373"/>
    <w:rsid w:val="007E667B"/>
    <w:rsid w:val="007F00CA"/>
    <w:rsid w:val="007F3159"/>
    <w:rsid w:val="007F565E"/>
    <w:rsid w:val="007F70D5"/>
    <w:rsid w:val="007F7827"/>
    <w:rsid w:val="008002C0"/>
    <w:rsid w:val="008006FF"/>
    <w:rsid w:val="00800896"/>
    <w:rsid w:val="00801B26"/>
    <w:rsid w:val="00810F06"/>
    <w:rsid w:val="0082004E"/>
    <w:rsid w:val="0082791D"/>
    <w:rsid w:val="008306CF"/>
    <w:rsid w:val="00841765"/>
    <w:rsid w:val="008418C4"/>
    <w:rsid w:val="00844283"/>
    <w:rsid w:val="008502EE"/>
    <w:rsid w:val="00854769"/>
    <w:rsid w:val="00855C8D"/>
    <w:rsid w:val="00856509"/>
    <w:rsid w:val="00856A94"/>
    <w:rsid w:val="00860A80"/>
    <w:rsid w:val="0086430D"/>
    <w:rsid w:val="0087288C"/>
    <w:rsid w:val="0087605B"/>
    <w:rsid w:val="008812BE"/>
    <w:rsid w:val="0088259C"/>
    <w:rsid w:val="008854C7"/>
    <w:rsid w:val="00887293"/>
    <w:rsid w:val="0088729C"/>
    <w:rsid w:val="00892298"/>
    <w:rsid w:val="0089596E"/>
    <w:rsid w:val="00897CA6"/>
    <w:rsid w:val="008A1202"/>
    <w:rsid w:val="008A13E9"/>
    <w:rsid w:val="008A6F2C"/>
    <w:rsid w:val="008B0704"/>
    <w:rsid w:val="008B24F7"/>
    <w:rsid w:val="008B5792"/>
    <w:rsid w:val="008B7F50"/>
    <w:rsid w:val="008C25BB"/>
    <w:rsid w:val="008C5323"/>
    <w:rsid w:val="008C5B77"/>
    <w:rsid w:val="008D386F"/>
    <w:rsid w:val="008D3949"/>
    <w:rsid w:val="008D45E9"/>
    <w:rsid w:val="008E088E"/>
    <w:rsid w:val="008E217B"/>
    <w:rsid w:val="008F1277"/>
    <w:rsid w:val="00900EE7"/>
    <w:rsid w:val="00903274"/>
    <w:rsid w:val="00904C1A"/>
    <w:rsid w:val="0091634D"/>
    <w:rsid w:val="00916E27"/>
    <w:rsid w:val="00924191"/>
    <w:rsid w:val="00926E1F"/>
    <w:rsid w:val="0093011D"/>
    <w:rsid w:val="00953277"/>
    <w:rsid w:val="0096043D"/>
    <w:rsid w:val="00962CD1"/>
    <w:rsid w:val="00963573"/>
    <w:rsid w:val="009739BE"/>
    <w:rsid w:val="00975A76"/>
    <w:rsid w:val="00980ECE"/>
    <w:rsid w:val="00985B36"/>
    <w:rsid w:val="0098664D"/>
    <w:rsid w:val="00991F36"/>
    <w:rsid w:val="00992C09"/>
    <w:rsid w:val="00994D43"/>
    <w:rsid w:val="009A498E"/>
    <w:rsid w:val="009A570F"/>
    <w:rsid w:val="009A6A3B"/>
    <w:rsid w:val="009B0909"/>
    <w:rsid w:val="009B0F42"/>
    <w:rsid w:val="009B2887"/>
    <w:rsid w:val="009B7448"/>
    <w:rsid w:val="009B7D3F"/>
    <w:rsid w:val="009C1263"/>
    <w:rsid w:val="009C39A0"/>
    <w:rsid w:val="009C5166"/>
    <w:rsid w:val="009D1C63"/>
    <w:rsid w:val="009D6093"/>
    <w:rsid w:val="009D77A2"/>
    <w:rsid w:val="009D79B8"/>
    <w:rsid w:val="009E0752"/>
    <w:rsid w:val="009E1CB7"/>
    <w:rsid w:val="009E5F3A"/>
    <w:rsid w:val="009E679F"/>
    <w:rsid w:val="009F3E7E"/>
    <w:rsid w:val="009F4350"/>
    <w:rsid w:val="009F71AB"/>
    <w:rsid w:val="009F7B57"/>
    <w:rsid w:val="00A0053E"/>
    <w:rsid w:val="00A1103C"/>
    <w:rsid w:val="00A13356"/>
    <w:rsid w:val="00A133A1"/>
    <w:rsid w:val="00A1400A"/>
    <w:rsid w:val="00A14289"/>
    <w:rsid w:val="00A21354"/>
    <w:rsid w:val="00A23DE6"/>
    <w:rsid w:val="00A2438A"/>
    <w:rsid w:val="00A25BD8"/>
    <w:rsid w:val="00A30272"/>
    <w:rsid w:val="00A30758"/>
    <w:rsid w:val="00A33DAB"/>
    <w:rsid w:val="00A3522F"/>
    <w:rsid w:val="00A371B2"/>
    <w:rsid w:val="00A5277D"/>
    <w:rsid w:val="00A54DBA"/>
    <w:rsid w:val="00A56E76"/>
    <w:rsid w:val="00A570D0"/>
    <w:rsid w:val="00A5774E"/>
    <w:rsid w:val="00A57F54"/>
    <w:rsid w:val="00A60718"/>
    <w:rsid w:val="00A6232C"/>
    <w:rsid w:val="00A73CF6"/>
    <w:rsid w:val="00A75F85"/>
    <w:rsid w:val="00A762DD"/>
    <w:rsid w:val="00A76984"/>
    <w:rsid w:val="00A81CC4"/>
    <w:rsid w:val="00A83E97"/>
    <w:rsid w:val="00A84B1D"/>
    <w:rsid w:val="00A86888"/>
    <w:rsid w:val="00A904EB"/>
    <w:rsid w:val="00A92A56"/>
    <w:rsid w:val="00A92B58"/>
    <w:rsid w:val="00A940B7"/>
    <w:rsid w:val="00A9726F"/>
    <w:rsid w:val="00AA058D"/>
    <w:rsid w:val="00AA283D"/>
    <w:rsid w:val="00AA2998"/>
    <w:rsid w:val="00AB0280"/>
    <w:rsid w:val="00AB348A"/>
    <w:rsid w:val="00AD0CC9"/>
    <w:rsid w:val="00AD1D4F"/>
    <w:rsid w:val="00AD67CF"/>
    <w:rsid w:val="00AF0C3D"/>
    <w:rsid w:val="00AF2D1C"/>
    <w:rsid w:val="00AF7ED0"/>
    <w:rsid w:val="00B0080F"/>
    <w:rsid w:val="00B0542F"/>
    <w:rsid w:val="00B111A2"/>
    <w:rsid w:val="00B20403"/>
    <w:rsid w:val="00B26729"/>
    <w:rsid w:val="00B30130"/>
    <w:rsid w:val="00B30EF8"/>
    <w:rsid w:val="00B311DF"/>
    <w:rsid w:val="00B3367E"/>
    <w:rsid w:val="00B33FC4"/>
    <w:rsid w:val="00B367FD"/>
    <w:rsid w:val="00B40122"/>
    <w:rsid w:val="00B442AD"/>
    <w:rsid w:val="00B4521F"/>
    <w:rsid w:val="00B46EB2"/>
    <w:rsid w:val="00B52588"/>
    <w:rsid w:val="00B55AAC"/>
    <w:rsid w:val="00B600C1"/>
    <w:rsid w:val="00B62AEF"/>
    <w:rsid w:val="00B67B9E"/>
    <w:rsid w:val="00B67FA8"/>
    <w:rsid w:val="00B81D02"/>
    <w:rsid w:val="00B823AA"/>
    <w:rsid w:val="00B83AEF"/>
    <w:rsid w:val="00B8447F"/>
    <w:rsid w:val="00B84A8F"/>
    <w:rsid w:val="00B911D9"/>
    <w:rsid w:val="00B934F4"/>
    <w:rsid w:val="00B937A5"/>
    <w:rsid w:val="00B93971"/>
    <w:rsid w:val="00B943CD"/>
    <w:rsid w:val="00B94CCD"/>
    <w:rsid w:val="00BA45DB"/>
    <w:rsid w:val="00BA6148"/>
    <w:rsid w:val="00BB0F24"/>
    <w:rsid w:val="00BB5613"/>
    <w:rsid w:val="00BB698F"/>
    <w:rsid w:val="00BB6FA9"/>
    <w:rsid w:val="00BC0DE7"/>
    <w:rsid w:val="00BC1787"/>
    <w:rsid w:val="00BC201A"/>
    <w:rsid w:val="00BC31AB"/>
    <w:rsid w:val="00BC376F"/>
    <w:rsid w:val="00BC38B5"/>
    <w:rsid w:val="00BC3AFF"/>
    <w:rsid w:val="00BC3F78"/>
    <w:rsid w:val="00BC4C79"/>
    <w:rsid w:val="00BC7FD3"/>
    <w:rsid w:val="00BD0A63"/>
    <w:rsid w:val="00BD1A2D"/>
    <w:rsid w:val="00BD4FC0"/>
    <w:rsid w:val="00BE0F47"/>
    <w:rsid w:val="00BE2A2C"/>
    <w:rsid w:val="00BE4AE0"/>
    <w:rsid w:val="00BF17FE"/>
    <w:rsid w:val="00BF4184"/>
    <w:rsid w:val="00BF42C8"/>
    <w:rsid w:val="00C00B26"/>
    <w:rsid w:val="00C04156"/>
    <w:rsid w:val="00C0601E"/>
    <w:rsid w:val="00C06E49"/>
    <w:rsid w:val="00C1582D"/>
    <w:rsid w:val="00C2138A"/>
    <w:rsid w:val="00C31A85"/>
    <w:rsid w:val="00C31D30"/>
    <w:rsid w:val="00C323ED"/>
    <w:rsid w:val="00C341F5"/>
    <w:rsid w:val="00C36DF1"/>
    <w:rsid w:val="00C44878"/>
    <w:rsid w:val="00C45318"/>
    <w:rsid w:val="00C503F9"/>
    <w:rsid w:val="00C53D2C"/>
    <w:rsid w:val="00C54AAF"/>
    <w:rsid w:val="00C5506B"/>
    <w:rsid w:val="00C55208"/>
    <w:rsid w:val="00C60294"/>
    <w:rsid w:val="00C60E9F"/>
    <w:rsid w:val="00C63103"/>
    <w:rsid w:val="00C648BF"/>
    <w:rsid w:val="00C6532B"/>
    <w:rsid w:val="00C72098"/>
    <w:rsid w:val="00C72C89"/>
    <w:rsid w:val="00C7710B"/>
    <w:rsid w:val="00C80FA1"/>
    <w:rsid w:val="00C81572"/>
    <w:rsid w:val="00C819B5"/>
    <w:rsid w:val="00C8607C"/>
    <w:rsid w:val="00C9070D"/>
    <w:rsid w:val="00C929CD"/>
    <w:rsid w:val="00C929FC"/>
    <w:rsid w:val="00C93738"/>
    <w:rsid w:val="00C940F3"/>
    <w:rsid w:val="00C9503B"/>
    <w:rsid w:val="00CA1D09"/>
    <w:rsid w:val="00CA26F6"/>
    <w:rsid w:val="00CB1E5A"/>
    <w:rsid w:val="00CB26AB"/>
    <w:rsid w:val="00CB3031"/>
    <w:rsid w:val="00CB44BB"/>
    <w:rsid w:val="00CC2FB0"/>
    <w:rsid w:val="00CC4B9C"/>
    <w:rsid w:val="00CC6431"/>
    <w:rsid w:val="00CD0240"/>
    <w:rsid w:val="00CD2B3A"/>
    <w:rsid w:val="00CD6E39"/>
    <w:rsid w:val="00CE111F"/>
    <w:rsid w:val="00CE4D2B"/>
    <w:rsid w:val="00CE7C23"/>
    <w:rsid w:val="00CF6E91"/>
    <w:rsid w:val="00CF710C"/>
    <w:rsid w:val="00CF72F6"/>
    <w:rsid w:val="00CF74A2"/>
    <w:rsid w:val="00D05384"/>
    <w:rsid w:val="00D06EB3"/>
    <w:rsid w:val="00D104D4"/>
    <w:rsid w:val="00D105CF"/>
    <w:rsid w:val="00D11BCD"/>
    <w:rsid w:val="00D12401"/>
    <w:rsid w:val="00D2108D"/>
    <w:rsid w:val="00D26EA7"/>
    <w:rsid w:val="00D305C0"/>
    <w:rsid w:val="00D3343F"/>
    <w:rsid w:val="00D352B9"/>
    <w:rsid w:val="00D4163F"/>
    <w:rsid w:val="00D41F87"/>
    <w:rsid w:val="00D43FBB"/>
    <w:rsid w:val="00D51404"/>
    <w:rsid w:val="00D51C7A"/>
    <w:rsid w:val="00D54EB1"/>
    <w:rsid w:val="00D60239"/>
    <w:rsid w:val="00D60617"/>
    <w:rsid w:val="00D611F3"/>
    <w:rsid w:val="00D65C1C"/>
    <w:rsid w:val="00D7162F"/>
    <w:rsid w:val="00D73C65"/>
    <w:rsid w:val="00D744EA"/>
    <w:rsid w:val="00D74963"/>
    <w:rsid w:val="00D763AA"/>
    <w:rsid w:val="00D76594"/>
    <w:rsid w:val="00D81482"/>
    <w:rsid w:val="00D826AF"/>
    <w:rsid w:val="00D8344E"/>
    <w:rsid w:val="00D83509"/>
    <w:rsid w:val="00D85B68"/>
    <w:rsid w:val="00D91C0A"/>
    <w:rsid w:val="00D95C99"/>
    <w:rsid w:val="00D97EC0"/>
    <w:rsid w:val="00DA0FC8"/>
    <w:rsid w:val="00DA461D"/>
    <w:rsid w:val="00DA5FD5"/>
    <w:rsid w:val="00DA6CF8"/>
    <w:rsid w:val="00DA70B0"/>
    <w:rsid w:val="00DB3B5C"/>
    <w:rsid w:val="00DC222C"/>
    <w:rsid w:val="00DC3CF7"/>
    <w:rsid w:val="00DC52A1"/>
    <w:rsid w:val="00DC7A4C"/>
    <w:rsid w:val="00DE0B68"/>
    <w:rsid w:val="00DE0BA4"/>
    <w:rsid w:val="00DE2C10"/>
    <w:rsid w:val="00DF1FCD"/>
    <w:rsid w:val="00DF3FF0"/>
    <w:rsid w:val="00E02347"/>
    <w:rsid w:val="00E04CD4"/>
    <w:rsid w:val="00E10CA9"/>
    <w:rsid w:val="00E11B31"/>
    <w:rsid w:val="00E27785"/>
    <w:rsid w:val="00E32FCF"/>
    <w:rsid w:val="00E33C40"/>
    <w:rsid w:val="00E40B85"/>
    <w:rsid w:val="00E47924"/>
    <w:rsid w:val="00E5066B"/>
    <w:rsid w:val="00E51616"/>
    <w:rsid w:val="00E521EE"/>
    <w:rsid w:val="00E54774"/>
    <w:rsid w:val="00E54FE4"/>
    <w:rsid w:val="00E5545A"/>
    <w:rsid w:val="00E6004D"/>
    <w:rsid w:val="00E703BE"/>
    <w:rsid w:val="00E71EAF"/>
    <w:rsid w:val="00E72691"/>
    <w:rsid w:val="00E7656B"/>
    <w:rsid w:val="00E81577"/>
    <w:rsid w:val="00E81978"/>
    <w:rsid w:val="00E81F4E"/>
    <w:rsid w:val="00E83AD1"/>
    <w:rsid w:val="00E85C3A"/>
    <w:rsid w:val="00E86556"/>
    <w:rsid w:val="00E87CF0"/>
    <w:rsid w:val="00EA524B"/>
    <w:rsid w:val="00EB4107"/>
    <w:rsid w:val="00EB6FE3"/>
    <w:rsid w:val="00EC13E4"/>
    <w:rsid w:val="00ED1500"/>
    <w:rsid w:val="00ED4B7B"/>
    <w:rsid w:val="00ED661A"/>
    <w:rsid w:val="00ED71DA"/>
    <w:rsid w:val="00EE624C"/>
    <w:rsid w:val="00EE6C05"/>
    <w:rsid w:val="00EF49C6"/>
    <w:rsid w:val="00EF7BF1"/>
    <w:rsid w:val="00F01809"/>
    <w:rsid w:val="00F02967"/>
    <w:rsid w:val="00F0301C"/>
    <w:rsid w:val="00F10244"/>
    <w:rsid w:val="00F11767"/>
    <w:rsid w:val="00F1302B"/>
    <w:rsid w:val="00F1565C"/>
    <w:rsid w:val="00F22520"/>
    <w:rsid w:val="00F23FD7"/>
    <w:rsid w:val="00F246E9"/>
    <w:rsid w:val="00F32252"/>
    <w:rsid w:val="00F3375A"/>
    <w:rsid w:val="00F33B84"/>
    <w:rsid w:val="00F35968"/>
    <w:rsid w:val="00F379B7"/>
    <w:rsid w:val="00F40A31"/>
    <w:rsid w:val="00F4751C"/>
    <w:rsid w:val="00F50541"/>
    <w:rsid w:val="00F505BA"/>
    <w:rsid w:val="00F525FA"/>
    <w:rsid w:val="00F61696"/>
    <w:rsid w:val="00F71DAD"/>
    <w:rsid w:val="00F721E6"/>
    <w:rsid w:val="00F74929"/>
    <w:rsid w:val="00F749DF"/>
    <w:rsid w:val="00F770B6"/>
    <w:rsid w:val="00F827CF"/>
    <w:rsid w:val="00F91DFB"/>
    <w:rsid w:val="00FA1975"/>
    <w:rsid w:val="00FA34E2"/>
    <w:rsid w:val="00FA7793"/>
    <w:rsid w:val="00FB6919"/>
    <w:rsid w:val="00FC4CB4"/>
    <w:rsid w:val="00FC648B"/>
    <w:rsid w:val="00FE0BD5"/>
    <w:rsid w:val="00FE1478"/>
    <w:rsid w:val="00FE1775"/>
    <w:rsid w:val="00FE7D5F"/>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9F791C"/>
  <w15:chartTrackingRefBased/>
  <w15:docId w15:val="{FA99BD0B-B2A1-4F3C-9C58-3AD17ADB7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6B75D7"/>
    <w:pPr>
      <w:keepNext/>
      <w:keepLines/>
      <w:ind w:firstLine="0"/>
      <w:outlineLvl w:val="2"/>
    </w:pPr>
    <w:rPr>
      <w:rFonts w:asciiTheme="majorHAnsi" w:eastAsiaTheme="majorEastAsia" w:hAnsiTheme="majorHAnsi" w:cstheme="majorBidi"/>
      <w:b/>
      <w:bCs/>
      <w:i/>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rsid w:val="0093011D"/>
    <w:pPr>
      <w:pageBreakBefore/>
      <w:ind w:firstLine="0"/>
      <w:jc w:val="center"/>
      <w:outlineLvl w:val="0"/>
    </w:pPr>
    <w:rPr>
      <w:rFonts w:asciiTheme="majorHAnsi" w:eastAsiaTheme="majorEastAsia" w:hAnsiTheme="majorHAnsi" w:cstheme="majorBidi"/>
      <w:b/>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rsid w:val="00365FDC"/>
    <w:pPr>
      <w:spacing w:before="2400"/>
      <w:ind w:firstLine="0"/>
      <w:contextualSpacing/>
      <w:jc w:val="center"/>
    </w:pPr>
    <w:rPr>
      <w:rFonts w:asciiTheme="majorHAnsi" w:eastAsiaTheme="majorEastAsia" w:hAnsiTheme="majorHAnsi" w:cstheme="majorBidi"/>
      <w:b/>
      <w:bCs/>
    </w:rPr>
  </w:style>
  <w:style w:type="character" w:customStyle="1" w:styleId="TitleChar">
    <w:name w:val="Title Char"/>
    <w:basedOn w:val="DefaultParagraphFont"/>
    <w:link w:val="Title"/>
    <w:rsid w:val="00365FDC"/>
    <w:rPr>
      <w:rFonts w:asciiTheme="majorHAnsi" w:eastAsiaTheme="majorEastAsia" w:hAnsiTheme="majorHAnsi" w:cstheme="majorBidi"/>
      <w:b/>
      <w:bCs/>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6B75D7"/>
    <w:rPr>
      <w:rFonts w:asciiTheme="majorHAnsi" w:eastAsiaTheme="majorEastAsia" w:hAnsiTheme="majorHAnsi" w:cstheme="majorBidi"/>
      <w:b/>
      <w:bCs/>
      <w:i/>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customStyle="1" w:styleId="Collab">
    <w:name w:val="Collab"/>
    <w:basedOn w:val="DefaultParagraphFont"/>
    <w:rsid w:val="00365FDC"/>
  </w:style>
  <w:style w:type="character" w:styleId="Hyperlink">
    <w:name w:val="Hyperlink"/>
    <w:basedOn w:val="DefaultParagraphFont"/>
    <w:uiPriority w:val="99"/>
    <w:unhideWhenUsed/>
    <w:rsid w:val="006A1880"/>
    <w:rPr>
      <w:color w:val="5F5F5F" w:themeColor="hyperlink"/>
      <w:u w:val="single"/>
    </w:rPr>
  </w:style>
  <w:style w:type="character" w:styleId="UnresolvedMention">
    <w:name w:val="Unresolved Mention"/>
    <w:basedOn w:val="DefaultParagraphFont"/>
    <w:uiPriority w:val="99"/>
    <w:semiHidden/>
    <w:unhideWhenUsed/>
    <w:rsid w:val="006A18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761611943">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01084102">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47039468">
      <w:bodyDiv w:val="1"/>
      <w:marLeft w:val="0"/>
      <w:marRight w:val="0"/>
      <w:marTop w:val="0"/>
      <w:marBottom w:val="0"/>
      <w:divBdr>
        <w:top w:val="none" w:sz="0" w:space="0" w:color="auto"/>
        <w:left w:val="none" w:sz="0" w:space="0" w:color="auto"/>
        <w:bottom w:val="none" w:sz="0" w:space="0" w:color="auto"/>
        <w:right w:val="none" w:sz="0" w:space="0" w:color="auto"/>
      </w:divBdr>
      <w:divsChild>
        <w:div w:id="97525886">
          <w:marLeft w:val="0"/>
          <w:marRight w:val="0"/>
          <w:marTop w:val="0"/>
          <w:marBottom w:val="0"/>
          <w:divBdr>
            <w:top w:val="single" w:sz="2" w:space="0" w:color="E3E3E3"/>
            <w:left w:val="single" w:sz="2" w:space="0" w:color="E3E3E3"/>
            <w:bottom w:val="single" w:sz="2" w:space="0" w:color="E3E3E3"/>
            <w:right w:val="single" w:sz="2" w:space="0" w:color="E3E3E3"/>
          </w:divBdr>
          <w:divsChild>
            <w:div w:id="521473912">
              <w:marLeft w:val="0"/>
              <w:marRight w:val="0"/>
              <w:marTop w:val="0"/>
              <w:marBottom w:val="0"/>
              <w:divBdr>
                <w:top w:val="single" w:sz="2" w:space="0" w:color="E3E3E3"/>
                <w:left w:val="single" w:sz="2" w:space="0" w:color="E3E3E3"/>
                <w:bottom w:val="single" w:sz="2" w:space="0" w:color="E3E3E3"/>
                <w:right w:val="single" w:sz="2" w:space="0" w:color="E3E3E3"/>
              </w:divBdr>
              <w:divsChild>
                <w:div w:id="651182409">
                  <w:marLeft w:val="0"/>
                  <w:marRight w:val="0"/>
                  <w:marTop w:val="0"/>
                  <w:marBottom w:val="0"/>
                  <w:divBdr>
                    <w:top w:val="single" w:sz="2" w:space="0" w:color="E3E3E3"/>
                    <w:left w:val="single" w:sz="2" w:space="0" w:color="E3E3E3"/>
                    <w:bottom w:val="single" w:sz="2" w:space="0" w:color="E3E3E3"/>
                    <w:right w:val="single" w:sz="2" w:space="0" w:color="E3E3E3"/>
                  </w:divBdr>
                  <w:divsChild>
                    <w:div w:id="1531646384">
                      <w:marLeft w:val="0"/>
                      <w:marRight w:val="0"/>
                      <w:marTop w:val="0"/>
                      <w:marBottom w:val="0"/>
                      <w:divBdr>
                        <w:top w:val="single" w:sz="2" w:space="0" w:color="E3E3E3"/>
                        <w:left w:val="single" w:sz="2" w:space="0" w:color="E3E3E3"/>
                        <w:bottom w:val="single" w:sz="2" w:space="0" w:color="E3E3E3"/>
                        <w:right w:val="single" w:sz="2" w:space="0" w:color="E3E3E3"/>
                      </w:divBdr>
                      <w:divsChild>
                        <w:div w:id="810251331">
                          <w:marLeft w:val="0"/>
                          <w:marRight w:val="0"/>
                          <w:marTop w:val="0"/>
                          <w:marBottom w:val="0"/>
                          <w:divBdr>
                            <w:top w:val="single" w:sz="2" w:space="0" w:color="E3E3E3"/>
                            <w:left w:val="single" w:sz="2" w:space="0" w:color="E3E3E3"/>
                            <w:bottom w:val="single" w:sz="2" w:space="0" w:color="E3E3E3"/>
                            <w:right w:val="single" w:sz="2" w:space="0" w:color="E3E3E3"/>
                          </w:divBdr>
                          <w:divsChild>
                            <w:div w:id="1403136321">
                              <w:marLeft w:val="0"/>
                              <w:marRight w:val="0"/>
                              <w:marTop w:val="0"/>
                              <w:marBottom w:val="0"/>
                              <w:divBdr>
                                <w:top w:val="single" w:sz="2" w:space="0" w:color="E3E3E3"/>
                                <w:left w:val="single" w:sz="2" w:space="0" w:color="E3E3E3"/>
                                <w:bottom w:val="single" w:sz="2" w:space="0" w:color="E3E3E3"/>
                                <w:right w:val="single" w:sz="2" w:space="0" w:color="E3E3E3"/>
                              </w:divBdr>
                              <w:divsChild>
                                <w:div w:id="1997802979">
                                  <w:marLeft w:val="0"/>
                                  <w:marRight w:val="0"/>
                                  <w:marTop w:val="100"/>
                                  <w:marBottom w:val="100"/>
                                  <w:divBdr>
                                    <w:top w:val="single" w:sz="2" w:space="0" w:color="E3E3E3"/>
                                    <w:left w:val="single" w:sz="2" w:space="0" w:color="E3E3E3"/>
                                    <w:bottom w:val="single" w:sz="2" w:space="0" w:color="E3E3E3"/>
                                    <w:right w:val="single" w:sz="2" w:space="0" w:color="E3E3E3"/>
                                  </w:divBdr>
                                  <w:divsChild>
                                    <w:div w:id="993021724">
                                      <w:marLeft w:val="0"/>
                                      <w:marRight w:val="0"/>
                                      <w:marTop w:val="0"/>
                                      <w:marBottom w:val="0"/>
                                      <w:divBdr>
                                        <w:top w:val="single" w:sz="2" w:space="0" w:color="E3E3E3"/>
                                        <w:left w:val="single" w:sz="2" w:space="0" w:color="E3E3E3"/>
                                        <w:bottom w:val="single" w:sz="2" w:space="0" w:color="E3E3E3"/>
                                        <w:right w:val="single" w:sz="2" w:space="0" w:color="E3E3E3"/>
                                      </w:divBdr>
                                      <w:divsChild>
                                        <w:div w:id="1400782207">
                                          <w:marLeft w:val="0"/>
                                          <w:marRight w:val="0"/>
                                          <w:marTop w:val="0"/>
                                          <w:marBottom w:val="0"/>
                                          <w:divBdr>
                                            <w:top w:val="single" w:sz="2" w:space="0" w:color="E3E3E3"/>
                                            <w:left w:val="single" w:sz="2" w:space="0" w:color="E3E3E3"/>
                                            <w:bottom w:val="single" w:sz="2" w:space="0" w:color="E3E3E3"/>
                                            <w:right w:val="single" w:sz="2" w:space="0" w:color="E3E3E3"/>
                                          </w:divBdr>
                                          <w:divsChild>
                                            <w:div w:id="1155148555">
                                              <w:marLeft w:val="0"/>
                                              <w:marRight w:val="0"/>
                                              <w:marTop w:val="0"/>
                                              <w:marBottom w:val="0"/>
                                              <w:divBdr>
                                                <w:top w:val="single" w:sz="2" w:space="0" w:color="E3E3E3"/>
                                                <w:left w:val="single" w:sz="2" w:space="0" w:color="E3E3E3"/>
                                                <w:bottom w:val="single" w:sz="2" w:space="0" w:color="E3E3E3"/>
                                                <w:right w:val="single" w:sz="2" w:space="0" w:color="E3E3E3"/>
                                              </w:divBdr>
                                              <w:divsChild>
                                                <w:div w:id="1440881177">
                                                  <w:marLeft w:val="0"/>
                                                  <w:marRight w:val="0"/>
                                                  <w:marTop w:val="0"/>
                                                  <w:marBottom w:val="0"/>
                                                  <w:divBdr>
                                                    <w:top w:val="single" w:sz="2" w:space="0" w:color="E3E3E3"/>
                                                    <w:left w:val="single" w:sz="2" w:space="0" w:color="E3E3E3"/>
                                                    <w:bottom w:val="single" w:sz="2" w:space="0" w:color="E3E3E3"/>
                                                    <w:right w:val="single" w:sz="2" w:space="0" w:color="E3E3E3"/>
                                                  </w:divBdr>
                                                  <w:divsChild>
                                                    <w:div w:id="345714250">
                                                      <w:marLeft w:val="0"/>
                                                      <w:marRight w:val="0"/>
                                                      <w:marTop w:val="0"/>
                                                      <w:marBottom w:val="0"/>
                                                      <w:divBdr>
                                                        <w:top w:val="single" w:sz="2" w:space="0" w:color="E3E3E3"/>
                                                        <w:left w:val="single" w:sz="2" w:space="0" w:color="E3E3E3"/>
                                                        <w:bottom w:val="single" w:sz="2" w:space="0" w:color="E3E3E3"/>
                                                        <w:right w:val="single" w:sz="2" w:space="0" w:color="E3E3E3"/>
                                                      </w:divBdr>
                                                      <w:divsChild>
                                                        <w:div w:id="181968547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36975122">
          <w:marLeft w:val="0"/>
          <w:marRight w:val="0"/>
          <w:marTop w:val="0"/>
          <w:marBottom w:val="0"/>
          <w:divBdr>
            <w:top w:val="none" w:sz="0" w:space="0" w:color="auto"/>
            <w:left w:val="none" w:sz="0" w:space="0" w:color="auto"/>
            <w:bottom w:val="none" w:sz="0" w:space="0" w:color="auto"/>
            <w:right w:val="none" w:sz="0" w:space="0" w:color="auto"/>
          </w:divBdr>
          <w:divsChild>
            <w:div w:id="314454893">
              <w:marLeft w:val="0"/>
              <w:marRight w:val="0"/>
              <w:marTop w:val="100"/>
              <w:marBottom w:val="100"/>
              <w:divBdr>
                <w:top w:val="single" w:sz="2" w:space="0" w:color="E3E3E3"/>
                <w:left w:val="single" w:sz="2" w:space="0" w:color="E3E3E3"/>
                <w:bottom w:val="single" w:sz="2" w:space="0" w:color="E3E3E3"/>
                <w:right w:val="single" w:sz="2" w:space="0" w:color="E3E3E3"/>
              </w:divBdr>
              <w:divsChild>
                <w:div w:id="186740819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2372966X.2021.1942196" TargetMode="External"/><Relationship Id="rId13" Type="http://schemas.openxmlformats.org/officeDocument/2006/relationships/hyperlink" Target="https://doi.org/10.5455/msm.2021.33.293-297" TargetMode="External"/><Relationship Id="rId18" Type="http://schemas.openxmlformats.org/officeDocument/2006/relationships/hyperlink" Target="https://psychnet.apa.org/record/2014-31879-001"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canvas.liberty.edu/courses/539841/pages/watch-counselor-wellness?module_item_id=63786969" TargetMode="External"/><Relationship Id="rId7" Type="http://schemas.openxmlformats.org/officeDocument/2006/relationships/endnotes" Target="endnotes.xml"/><Relationship Id="rId12" Type="http://schemas.openxmlformats.org/officeDocument/2006/relationships/hyperlink" Target="https://doi.org/10.4324/9780203702970" TargetMode="External"/><Relationship Id="rId17" Type="http://schemas.openxmlformats.org/officeDocument/2006/relationships/hyperlink" Target="https://www.ncbi.nlm.gov/books/NBK556096" TargetMode="Externa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doi.org/10.1177/09731342221096503" TargetMode="External"/><Relationship Id="rId20" Type="http://schemas.openxmlformats.org/officeDocument/2006/relationships/hyperlink" Target="https://positivepsychology.com/termination-in-therap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542/peds.2022-057992"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nea.org/sites/default/files/2020-07/NEA%20School%20Crisis%20Guide%2018.pdf" TargetMode="External"/><Relationship Id="rId23" Type="http://schemas.openxmlformats.org/officeDocument/2006/relationships/header" Target="header2.xml"/><Relationship Id="rId10" Type="http://schemas.openxmlformats.org/officeDocument/2006/relationships/hyperlink" Target="https://doi.org/10.1016/j.pmedr.2023.102137" TargetMode="External"/><Relationship Id="rId19" Type="http://schemas.openxmlformats.org/officeDocument/2006/relationships/hyperlink" Target="https://doi.org/10.1080/21683603.2020.174492" TargetMode="External"/><Relationship Id="rId4" Type="http://schemas.openxmlformats.org/officeDocument/2006/relationships/settings" Target="settings.xml"/><Relationship Id="rId9" Type="http://schemas.openxmlformats.org/officeDocument/2006/relationships/hyperlink" Target="https://doi.org/10.1016/j.dr.2015.07.004" TargetMode="External"/><Relationship Id="rId14" Type="http://schemas.openxmlformats.org/officeDocument/2006/relationships/hyperlink" Target="https://www.researchgate.net/publication/374441803_Exploring_The_Experiences_of_Counselors_Working_with_Clients_from_Diverse_Cultural_Backgrounds" TargetMode="External"/><Relationship Id="rId22"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oen\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830F4885C7E8421591065380858FDE4D"/>
        <w:category>
          <w:name w:val="General"/>
          <w:gallery w:val="placeholder"/>
        </w:category>
        <w:types>
          <w:type w:val="bbPlcHdr"/>
        </w:types>
        <w:behaviors>
          <w:behavior w:val="content"/>
        </w:behaviors>
        <w:guid w:val="{1BD78342-3E25-4BE5-8136-3335C6656529}"/>
      </w:docPartPr>
      <w:docPartBody>
        <w:p w:rsidR="00536810" w:rsidRDefault="00861763">
          <w:pPr>
            <w:pStyle w:val="830F4885C7E8421591065380858FDE4D"/>
          </w:pPr>
          <w:r>
            <w:t>[Title Here, up to 12 Words, on One to Two Lines]</w:t>
          </w:r>
        </w:p>
      </w:docPartBody>
    </w:docPart>
    <w:docPart>
      <w:docPartPr>
        <w:name w:val="3022DCD6740E47FFB78BFD0D11075B67"/>
        <w:category>
          <w:name w:val="General"/>
          <w:gallery w:val="placeholder"/>
        </w:category>
        <w:types>
          <w:type w:val="bbPlcHdr"/>
        </w:types>
        <w:behaviors>
          <w:behavior w:val="content"/>
        </w:behaviors>
        <w:guid w:val="{8B782907-FE12-44CF-8149-9CDFFF1C4FB8}"/>
      </w:docPartPr>
      <w:docPartBody>
        <w:p w:rsidR="00356A6C" w:rsidRDefault="00356A6C" w:rsidP="00356A6C">
          <w:pPr>
            <w:pStyle w:val="3022DCD6740E47FFB78BFD0D11075B679"/>
          </w:pPr>
          <w:r>
            <w:rPr>
              <w:rStyle w:val="PlaceholderText"/>
            </w:rPr>
            <w:t>[Date Submitted]</w:t>
          </w:r>
        </w:p>
      </w:docPartBody>
    </w:docPart>
    <w:docPart>
      <w:docPartPr>
        <w:name w:val="F0B838FB09294B19B77E400E4302377D"/>
        <w:category>
          <w:name w:val="General"/>
          <w:gallery w:val="placeholder"/>
        </w:category>
        <w:types>
          <w:type w:val="bbPlcHdr"/>
        </w:types>
        <w:behaviors>
          <w:behavior w:val="content"/>
        </w:behaviors>
        <w:guid w:val="{2815FBDB-E477-4D52-91DC-01312FDA723B}"/>
      </w:docPartPr>
      <w:docPartBody>
        <w:p w:rsidR="00246813" w:rsidRDefault="00246813" w:rsidP="00246813">
          <w:pPr>
            <w:pStyle w:val="F0B838FB09294B19B77E400E4302377D"/>
          </w:pPr>
          <w:r w:rsidRPr="00787884">
            <w:rPr>
              <w:rStyle w:val="PlaceholderText"/>
            </w:rPr>
            <w:t>[Institution]</w:t>
          </w:r>
        </w:p>
      </w:docPartBody>
    </w:docPart>
    <w:docPart>
      <w:docPartPr>
        <w:name w:val="D7AF000B82044EF481F2240E8FC208B4"/>
        <w:category>
          <w:name w:val="General"/>
          <w:gallery w:val="placeholder"/>
        </w:category>
        <w:types>
          <w:type w:val="bbPlcHdr"/>
        </w:types>
        <w:behaviors>
          <w:behavior w:val="content"/>
        </w:behaviors>
        <w:guid w:val="{C79CDE31-6E1C-4F03-A58E-A701EF9650E7}"/>
      </w:docPartPr>
      <w:docPartBody>
        <w:p w:rsidR="00246813" w:rsidRDefault="00246813" w:rsidP="00246813">
          <w:pPr>
            <w:pStyle w:val="D7AF000B82044EF481F2240E8FC208B4"/>
          </w:pPr>
          <w:r w:rsidRPr="00787884">
            <w:rPr>
              <w:rStyle w:val="PlaceholderText"/>
            </w:rPr>
            <w:t>[</w:t>
          </w:r>
          <w:r>
            <w:t>Course Number: Course Name</w:t>
          </w:r>
          <w:r w:rsidRPr="00787884">
            <w:rPr>
              <w:rStyle w:val="PlaceholderText"/>
            </w:rPr>
            <w:t>]</w:t>
          </w:r>
        </w:p>
      </w:docPartBody>
    </w:docPart>
    <w:docPart>
      <w:docPartPr>
        <w:name w:val="55976AC0F0824DD7B791D250DB11D1C7"/>
        <w:category>
          <w:name w:val="General"/>
          <w:gallery w:val="placeholder"/>
        </w:category>
        <w:types>
          <w:type w:val="bbPlcHdr"/>
        </w:types>
        <w:behaviors>
          <w:behavior w:val="content"/>
        </w:behaviors>
        <w:guid w:val="{177BE76A-A518-44F6-ABE9-9DBAA9541C32}"/>
      </w:docPartPr>
      <w:docPartBody>
        <w:p w:rsidR="00246813" w:rsidRDefault="00246813" w:rsidP="00246813">
          <w:pPr>
            <w:pStyle w:val="55976AC0F0824DD7B791D250DB11D1C7"/>
          </w:pPr>
          <w:r>
            <w:rPr>
              <w:rStyle w:val="PlaceholderText"/>
            </w:rPr>
            <w:t>[Instructor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3A4"/>
    <w:rsid w:val="00246813"/>
    <w:rsid w:val="00350068"/>
    <w:rsid w:val="00356A6C"/>
    <w:rsid w:val="00494EA7"/>
    <w:rsid w:val="00536810"/>
    <w:rsid w:val="0056228B"/>
    <w:rsid w:val="0059318C"/>
    <w:rsid w:val="006628FE"/>
    <w:rsid w:val="007B6A4E"/>
    <w:rsid w:val="00861763"/>
    <w:rsid w:val="00C042E3"/>
    <w:rsid w:val="00DB5B6B"/>
    <w:rsid w:val="00EA03A4"/>
    <w:rsid w:val="00F7773F"/>
    <w:rsid w:val="00FD18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4"/>
    <w:qFormat/>
    <w:rsid w:val="0056228B"/>
    <w:pPr>
      <w:keepNext/>
      <w:keepLines/>
      <w:spacing w:after="0" w:line="480" w:lineRule="auto"/>
      <w:jc w:val="center"/>
      <w:outlineLvl w:val="0"/>
    </w:pPr>
    <w:rPr>
      <w:rFonts w:asciiTheme="majorHAnsi" w:eastAsiaTheme="majorEastAsia" w:hAnsiTheme="majorHAnsi" w:cstheme="majorBidi"/>
      <w:b/>
      <w:bCs/>
      <w:kern w:val="24"/>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9223DDA7F194DD0A598A0AF8C00DB0F">
    <w:name w:val="09223DDA7F194DD0A598A0AF8C00DB0F"/>
    <w:rsid w:val="00C042E3"/>
    <w:rPr>
      <w:kern w:val="2"/>
      <w14:ligatures w14:val="standardContextual"/>
    </w:rPr>
  </w:style>
  <w:style w:type="character" w:styleId="Emphasis">
    <w:name w:val="Emphasis"/>
    <w:basedOn w:val="DefaultParagraphFont"/>
    <w:uiPriority w:val="4"/>
    <w:unhideWhenUsed/>
    <w:qFormat/>
    <w:rsid w:val="00356A6C"/>
    <w:rPr>
      <w:i/>
      <w:iCs/>
    </w:rPr>
  </w:style>
  <w:style w:type="paragraph" w:customStyle="1" w:styleId="830F4885C7E8421591065380858FDE4D">
    <w:name w:val="830F4885C7E8421591065380858FDE4D"/>
  </w:style>
  <w:style w:type="character" w:styleId="PlaceholderText">
    <w:name w:val="Placeholder Text"/>
    <w:basedOn w:val="DefaultParagraphFont"/>
    <w:uiPriority w:val="99"/>
    <w:semiHidden/>
    <w:rsid w:val="00246813"/>
    <w:rPr>
      <w:color w:val="404040" w:themeColor="text1" w:themeTint="BF"/>
    </w:rPr>
  </w:style>
  <w:style w:type="character" w:customStyle="1" w:styleId="Heading1Char">
    <w:name w:val="Heading 1 Char"/>
    <w:basedOn w:val="DefaultParagraphFont"/>
    <w:link w:val="Heading1"/>
    <w:uiPriority w:val="4"/>
    <w:rsid w:val="0056228B"/>
    <w:rPr>
      <w:rFonts w:asciiTheme="majorHAnsi" w:eastAsiaTheme="majorEastAsia" w:hAnsiTheme="majorHAnsi" w:cstheme="majorBidi"/>
      <w:b/>
      <w:bCs/>
      <w:kern w:val="24"/>
      <w:sz w:val="24"/>
      <w:szCs w:val="24"/>
      <w:lang w:eastAsia="ja-JP"/>
    </w:rPr>
  </w:style>
  <w:style w:type="paragraph" w:customStyle="1" w:styleId="9068D7141D6C4F4F98FEF569C17AE3BF9">
    <w:name w:val="9068D7141D6C4F4F98FEF569C17AE3BF9"/>
    <w:rsid w:val="00356A6C"/>
    <w:pPr>
      <w:spacing w:after="0" w:line="480" w:lineRule="auto"/>
      <w:jc w:val="center"/>
    </w:pPr>
    <w:rPr>
      <w:kern w:val="24"/>
      <w:sz w:val="24"/>
      <w:szCs w:val="24"/>
      <w:lang w:eastAsia="ja-JP"/>
    </w:rPr>
  </w:style>
  <w:style w:type="paragraph" w:customStyle="1" w:styleId="FCE9B79E5DEE4A6CAD33386BB3FAA26C25">
    <w:name w:val="FCE9B79E5DEE4A6CAD33386BB3FAA26C25"/>
    <w:rsid w:val="00356A6C"/>
    <w:pPr>
      <w:spacing w:after="0" w:line="480" w:lineRule="auto"/>
      <w:jc w:val="center"/>
    </w:pPr>
    <w:rPr>
      <w:kern w:val="24"/>
      <w:sz w:val="24"/>
      <w:szCs w:val="24"/>
      <w:lang w:eastAsia="ja-JP"/>
    </w:rPr>
  </w:style>
  <w:style w:type="paragraph" w:customStyle="1" w:styleId="FE6E0EA525104AC2AE54892E07EF57139">
    <w:name w:val="FE6E0EA525104AC2AE54892E07EF57139"/>
    <w:rsid w:val="00356A6C"/>
    <w:pPr>
      <w:spacing w:after="0" w:line="480" w:lineRule="auto"/>
      <w:jc w:val="center"/>
    </w:pPr>
    <w:rPr>
      <w:kern w:val="24"/>
      <w:sz w:val="24"/>
      <w:szCs w:val="24"/>
      <w:lang w:eastAsia="ja-JP"/>
    </w:rPr>
  </w:style>
  <w:style w:type="paragraph" w:customStyle="1" w:styleId="5CA3F240C1B640C1BFACC528DA165F029">
    <w:name w:val="5CA3F240C1B640C1BFACC528DA165F029"/>
    <w:rsid w:val="00356A6C"/>
    <w:pPr>
      <w:spacing w:after="0" w:line="480" w:lineRule="auto"/>
      <w:jc w:val="center"/>
    </w:pPr>
    <w:rPr>
      <w:kern w:val="24"/>
      <w:sz w:val="24"/>
      <w:szCs w:val="24"/>
      <w:lang w:eastAsia="ja-JP"/>
    </w:rPr>
  </w:style>
  <w:style w:type="paragraph" w:customStyle="1" w:styleId="3022DCD6740E47FFB78BFD0D11075B679">
    <w:name w:val="3022DCD6740E47FFB78BFD0D11075B679"/>
    <w:rsid w:val="00356A6C"/>
    <w:pPr>
      <w:spacing w:after="0" w:line="480" w:lineRule="auto"/>
      <w:jc w:val="center"/>
    </w:pPr>
    <w:rPr>
      <w:kern w:val="24"/>
      <w:sz w:val="24"/>
      <w:szCs w:val="24"/>
      <w:lang w:eastAsia="ja-JP"/>
    </w:rPr>
  </w:style>
  <w:style w:type="paragraph" w:customStyle="1" w:styleId="F0B838FB09294B19B77E400E4302377D">
    <w:name w:val="F0B838FB09294B19B77E400E4302377D"/>
    <w:rsid w:val="00246813"/>
    <w:pPr>
      <w:spacing w:line="278" w:lineRule="auto"/>
    </w:pPr>
    <w:rPr>
      <w:kern w:val="2"/>
      <w:sz w:val="24"/>
      <w:szCs w:val="24"/>
      <w14:ligatures w14:val="standardContextual"/>
    </w:rPr>
  </w:style>
  <w:style w:type="paragraph" w:customStyle="1" w:styleId="D7AF000B82044EF481F2240E8FC208B4">
    <w:name w:val="D7AF000B82044EF481F2240E8FC208B4"/>
    <w:rsid w:val="00246813"/>
    <w:pPr>
      <w:spacing w:line="278" w:lineRule="auto"/>
    </w:pPr>
    <w:rPr>
      <w:kern w:val="2"/>
      <w:sz w:val="24"/>
      <w:szCs w:val="24"/>
      <w14:ligatures w14:val="standardContextual"/>
    </w:rPr>
  </w:style>
  <w:style w:type="paragraph" w:customStyle="1" w:styleId="55976AC0F0824DD7B791D250DB11D1C7">
    <w:name w:val="55976AC0F0824DD7B791D250DB11D1C7"/>
    <w:rsid w:val="0024681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F797EDF2-92E6-4ABB-A4B8-22563ADC9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19</TotalTime>
  <Pages>20</Pages>
  <Words>4203</Words>
  <Characters>26144</Characters>
  <Application>Microsoft Office Word</Application>
  <DocSecurity>0</DocSecurity>
  <Lines>502</Lines>
  <Paragraphs>244</Paragraphs>
  <ScaleCrop>false</ScaleCrop>
  <HeadingPairs>
    <vt:vector size="2" baseType="variant">
      <vt:variant>
        <vt:lpstr>Title</vt:lpstr>
      </vt:variant>
      <vt:variant>
        <vt:i4>1</vt:i4>
      </vt:variant>
    </vt:vector>
  </HeadingPairs>
  <TitlesOfParts>
    <vt:vector size="1" baseType="lpstr">
      <vt:lpstr>Component #1: Developmental Considerations in Counseling</vt:lpstr>
    </vt:vector>
  </TitlesOfParts>
  <Company/>
  <LinksUpToDate>false</LinksUpToDate>
  <CharactersWithSpaces>30103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Component #1: Developmental Considerations in Counseling</dc:title>
  <dc:subject/>
  <dc:creator>Anthony Boen</dc:creator>
  <cp:keywords/>
  <dc:description/>
  <cp:lastModifiedBy>Katina Glasco</cp:lastModifiedBy>
  <cp:revision>5</cp:revision>
  <dcterms:created xsi:type="dcterms:W3CDTF">2024-05-04T23:24:00Z</dcterms:created>
  <dcterms:modified xsi:type="dcterms:W3CDTF">2024-05-04T23:41:00Z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7aa276c214fcc73cf21eea9f594f3bae7b3b1eba90773b3d0e4b52e2d57f530e</vt:lpwstr>
  </property>
</Properties>
</file>