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2259C" w14:textId="77777777" w:rsidR="004E1AD4" w:rsidRPr="00651B5D" w:rsidRDefault="004E1AD4">
      <w:pPr>
        <w:rPr>
          <w:rFonts w:cs="Times New Roman"/>
          <w:szCs w:val="24"/>
        </w:rPr>
      </w:pPr>
    </w:p>
    <w:p w14:paraId="4259C7D5" w14:textId="77777777" w:rsidR="00E04474" w:rsidRDefault="00E04474">
      <w:pPr>
        <w:rPr>
          <w:rFonts w:cs="Times New Roman"/>
          <w:szCs w:val="24"/>
        </w:rPr>
      </w:pPr>
    </w:p>
    <w:p w14:paraId="09542175" w14:textId="77777777" w:rsidR="00E04474" w:rsidRPr="00651B5D" w:rsidRDefault="00E04474">
      <w:pPr>
        <w:rPr>
          <w:rFonts w:cs="Times New Roman"/>
          <w:szCs w:val="24"/>
        </w:rPr>
      </w:pPr>
    </w:p>
    <w:p w14:paraId="7B942844" w14:textId="3DBA16FB" w:rsidR="001B17D4" w:rsidRPr="00651B5D" w:rsidRDefault="00E72288" w:rsidP="00646920">
      <w:pPr>
        <w:pStyle w:val="BodyText"/>
        <w:tabs>
          <w:tab w:val="left" w:pos="10530"/>
        </w:tabs>
        <w:spacing w:line="480" w:lineRule="auto"/>
        <w:jc w:val="center"/>
        <w:rPr>
          <w:b/>
          <w:bCs/>
          <w:sz w:val="24"/>
          <w:szCs w:val="24"/>
        </w:rPr>
      </w:pPr>
      <w:r>
        <w:rPr>
          <w:b/>
          <w:bCs/>
          <w:sz w:val="24"/>
          <w:szCs w:val="24"/>
        </w:rPr>
        <w:t>Legal Entanglement Project: Part 1 – Preliminary Communication and Advocacy Plan</w:t>
      </w:r>
    </w:p>
    <w:p w14:paraId="7DD9C3B1" w14:textId="77777777" w:rsidR="00382C6C" w:rsidRDefault="00382C6C" w:rsidP="001B17D4">
      <w:pPr>
        <w:pStyle w:val="BodyText"/>
        <w:spacing w:line="480" w:lineRule="auto"/>
        <w:ind w:right="30"/>
        <w:jc w:val="center"/>
        <w:rPr>
          <w:sz w:val="24"/>
          <w:szCs w:val="24"/>
          <w:highlight w:val="yellow"/>
        </w:rPr>
      </w:pPr>
    </w:p>
    <w:p w14:paraId="26355B68" w14:textId="78189C9B" w:rsidR="00C12D39" w:rsidRDefault="00001876" w:rsidP="00C46744">
      <w:pPr>
        <w:pStyle w:val="BodyText"/>
        <w:spacing w:line="480" w:lineRule="auto"/>
        <w:jc w:val="center"/>
        <w:rPr>
          <w:sz w:val="24"/>
          <w:szCs w:val="24"/>
        </w:rPr>
      </w:pPr>
      <w:r>
        <w:rPr>
          <w:sz w:val="24"/>
          <w:szCs w:val="24"/>
        </w:rPr>
        <w:t>Timothy J LaGasse</w:t>
      </w:r>
    </w:p>
    <w:p w14:paraId="6800733B" w14:textId="6813D4EB"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E72288">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4517F17" w14:textId="77777777" w:rsidR="00E04474" w:rsidRPr="00651B5D" w:rsidRDefault="00E04474">
      <w:pPr>
        <w:rPr>
          <w:rFonts w:cs="Times New Roman"/>
          <w:szCs w:val="24"/>
        </w:rPr>
      </w:pPr>
    </w:p>
    <w:p w14:paraId="75857B54" w14:textId="77777777" w:rsidR="00033212" w:rsidRDefault="00033212">
      <w:pPr>
        <w:rPr>
          <w:rFonts w:cs="Times New Roman"/>
          <w:szCs w:val="24"/>
        </w:rPr>
      </w:pPr>
    </w:p>
    <w:p w14:paraId="1CD94DF6" w14:textId="77777777" w:rsidR="00C46744" w:rsidRPr="00651B5D" w:rsidRDefault="00C46744">
      <w:pPr>
        <w:rPr>
          <w:rFonts w:cs="Times New Roman"/>
          <w:szCs w:val="24"/>
        </w:rPr>
      </w:pPr>
    </w:p>
    <w:p w14:paraId="5790A75D" w14:textId="77777777" w:rsidR="00033212" w:rsidRPr="00651B5D" w:rsidRDefault="00033212">
      <w:pPr>
        <w:rPr>
          <w:rFonts w:cs="Times New Roman"/>
          <w:szCs w:val="24"/>
        </w:rPr>
      </w:pPr>
    </w:p>
    <w:p w14:paraId="6371822F" w14:textId="77777777" w:rsidR="007C2160" w:rsidRPr="00651B5D" w:rsidRDefault="007C2160">
      <w:pPr>
        <w:rPr>
          <w:rFonts w:cs="Times New Roman"/>
          <w:szCs w:val="24"/>
        </w:rPr>
      </w:pPr>
    </w:p>
    <w:p w14:paraId="149C3864" w14:textId="77777777" w:rsidR="007C2160" w:rsidRPr="00651B5D" w:rsidRDefault="007C2160">
      <w:pPr>
        <w:rPr>
          <w:rFonts w:cs="Times New Roman"/>
          <w:szCs w:val="24"/>
        </w:rPr>
      </w:pPr>
    </w:p>
    <w:p w14:paraId="482C1CB5" w14:textId="77777777" w:rsidR="00E04474" w:rsidRDefault="00E04474">
      <w:pPr>
        <w:rPr>
          <w:rFonts w:cs="Times New Roman"/>
          <w:szCs w:val="24"/>
        </w:rPr>
      </w:pPr>
    </w:p>
    <w:p w14:paraId="5F56376D" w14:textId="77777777" w:rsidR="00646920" w:rsidRPr="00651B5D" w:rsidRDefault="00646920">
      <w:pPr>
        <w:rPr>
          <w:rFonts w:cs="Times New Roman"/>
          <w:szCs w:val="24"/>
        </w:rPr>
      </w:pPr>
    </w:p>
    <w:p w14:paraId="09992B1D"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0D874382" w14:textId="77777777" w:rsidR="00001876" w:rsidRDefault="00001876" w:rsidP="001B17D4">
      <w:pPr>
        <w:ind w:firstLine="720"/>
        <w:rPr>
          <w:rFonts w:cs="Times New Roman"/>
          <w:szCs w:val="24"/>
        </w:rPr>
      </w:pPr>
      <w:r>
        <w:rPr>
          <w:rFonts w:cs="Times New Roman"/>
          <w:szCs w:val="24"/>
        </w:rPr>
        <w:t>Timothy J LaGasse</w:t>
      </w:r>
    </w:p>
    <w:p w14:paraId="2D7547D4" w14:textId="193579CB"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0751619E" w14:textId="102A4BEE" w:rsidR="001B17D4" w:rsidRPr="00651B5D" w:rsidRDefault="001B17D4" w:rsidP="00C46744">
      <w:pPr>
        <w:ind w:firstLine="720"/>
        <w:rPr>
          <w:rFonts w:cs="Times New Roman"/>
          <w:szCs w:val="24"/>
        </w:rPr>
      </w:pPr>
      <w:r w:rsidRPr="00651B5D">
        <w:rPr>
          <w:rFonts w:cs="Times New Roman"/>
          <w:szCs w:val="24"/>
        </w:rPr>
        <w:t xml:space="preserve">Correspondence concerning this article should be addressed to </w:t>
      </w:r>
      <w:r w:rsidR="00001876">
        <w:rPr>
          <w:rFonts w:cs="Times New Roman"/>
          <w:szCs w:val="24"/>
        </w:rPr>
        <w:t>Timothy J LaGasse</w:t>
      </w:r>
      <w:r w:rsidR="00C46744">
        <w:rPr>
          <w:rFonts w:cs="Times New Roman"/>
          <w:szCs w:val="24"/>
        </w:rPr>
        <w:t xml:space="preserve">. </w:t>
      </w:r>
      <w:r w:rsidRPr="00651B5D">
        <w:rPr>
          <w:rFonts w:cs="Times New Roman"/>
          <w:szCs w:val="24"/>
        </w:rPr>
        <w:t xml:space="preserve">Email: </w:t>
      </w:r>
      <w:r w:rsidR="00001876">
        <w:t>tlagasse@liberty.edu</w:t>
      </w:r>
    </w:p>
    <w:p w14:paraId="581A9675" w14:textId="77777777" w:rsidR="00877EF8" w:rsidRPr="00651B5D" w:rsidRDefault="00E04474">
      <w:pPr>
        <w:rPr>
          <w:rFonts w:cs="Times New Roman"/>
          <w:szCs w:val="24"/>
        </w:rPr>
      </w:pPr>
      <w:r w:rsidRPr="00651B5D">
        <w:rPr>
          <w:rFonts w:cs="Times New Roman"/>
          <w:szCs w:val="24"/>
        </w:rPr>
        <w:br w:type="page"/>
      </w:r>
    </w:p>
    <w:p w14:paraId="5F61090A" w14:textId="77777777" w:rsidR="00EF61EA" w:rsidRPr="00651B5D" w:rsidRDefault="00EF61EA" w:rsidP="00EF61EA">
      <w:pPr>
        <w:rPr>
          <w:rFonts w:cs="Times New Roman"/>
          <w:szCs w:val="24"/>
        </w:rPr>
        <w:sectPr w:rsidR="00EF61EA" w:rsidRPr="00651B5D" w:rsidSect="00C12D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0" w:gutter="0"/>
          <w:pgNumType w:start="1"/>
          <w:cols w:space="720"/>
          <w:docGrid w:linePitch="326"/>
        </w:sectPr>
      </w:pPr>
    </w:p>
    <w:p w14:paraId="28A4BDA5" w14:textId="5B921314" w:rsidR="00EF61EA" w:rsidRPr="00E72288" w:rsidRDefault="00D971F4" w:rsidP="00E72288">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E72288" w:rsidRPr="00E72288">
        <w:rPr>
          <w:b/>
          <w:bCs/>
          <w:sz w:val="24"/>
          <w:szCs w:val="24"/>
        </w:rPr>
        <w:t xml:space="preserve"> </w:t>
      </w:r>
      <w:r w:rsidR="00E72288">
        <w:rPr>
          <w:b/>
          <w:bCs/>
          <w:sz w:val="24"/>
          <w:szCs w:val="24"/>
        </w:rPr>
        <w:t>Legal Entanglement Project: Part 1 – Preliminary Communication and Advocacy Plan</w:t>
      </w:r>
    </w:p>
    <w:tbl>
      <w:tblPr>
        <w:tblStyle w:val="TableGrid"/>
        <w:tblW w:w="0" w:type="auto"/>
        <w:tblLook w:val="04A0" w:firstRow="1" w:lastRow="0" w:firstColumn="1" w:lastColumn="0" w:noHBand="0" w:noVBand="1"/>
      </w:tblPr>
      <w:tblGrid>
        <w:gridCol w:w="9350"/>
      </w:tblGrid>
      <w:tr w:rsidR="00E72288" w14:paraId="57AF42A4" w14:textId="77777777" w:rsidTr="00E72288">
        <w:tc>
          <w:tcPr>
            <w:tcW w:w="9350" w:type="dxa"/>
            <w:shd w:val="clear" w:color="auto" w:fill="C3E0F2" w:themeFill="accent3" w:themeFillTint="33"/>
          </w:tcPr>
          <w:p w14:paraId="6DFE8132" w14:textId="352BC154" w:rsidR="00E72288" w:rsidRPr="00E72288" w:rsidRDefault="00E72288" w:rsidP="00E72288">
            <w:pPr>
              <w:jc w:val="center"/>
              <w:rPr>
                <w:b/>
                <w:bCs/>
              </w:rPr>
            </w:pPr>
            <w:bookmarkStart w:id="0" w:name="_Toc529359668"/>
            <w:bookmarkStart w:id="1" w:name="_Toc529449460"/>
            <w:bookmarkStart w:id="2" w:name="_Toc31899674"/>
            <w:r>
              <w:rPr>
                <w:b/>
                <w:bCs/>
              </w:rPr>
              <w:t>Stakeholder Interview #1</w:t>
            </w:r>
          </w:p>
        </w:tc>
      </w:tr>
      <w:tr w:rsidR="00E72288" w14:paraId="7F580FA0" w14:textId="77777777" w:rsidTr="001F72DA">
        <w:tc>
          <w:tcPr>
            <w:tcW w:w="9350" w:type="dxa"/>
          </w:tcPr>
          <w:p w14:paraId="799C6192" w14:textId="6A2F8F4F" w:rsidR="00E72288" w:rsidRPr="00E72288" w:rsidRDefault="00E72288" w:rsidP="00E72288">
            <w:r>
              <w:rPr>
                <w:b/>
                <w:bCs/>
              </w:rPr>
              <w:t xml:space="preserve">Stakeholder(s) Name(s): </w:t>
            </w:r>
            <w:r w:rsidR="00082389">
              <w:t>Mr. Andrew Hinshaw</w:t>
            </w:r>
          </w:p>
        </w:tc>
      </w:tr>
      <w:tr w:rsidR="00E72288" w14:paraId="26F768F3" w14:textId="77777777" w:rsidTr="00E72288">
        <w:tc>
          <w:tcPr>
            <w:tcW w:w="9350" w:type="dxa"/>
          </w:tcPr>
          <w:p w14:paraId="705C7B69" w14:textId="558BAB18" w:rsidR="00E72288" w:rsidRPr="00E72288" w:rsidRDefault="00E72288" w:rsidP="00E72288">
            <w:r>
              <w:rPr>
                <w:b/>
                <w:bCs/>
              </w:rPr>
              <w:t xml:space="preserve">Stakeholder Position or Group: </w:t>
            </w:r>
            <w:r w:rsidR="00082389">
              <w:t>Director of Student Safety</w:t>
            </w:r>
          </w:p>
        </w:tc>
      </w:tr>
      <w:tr w:rsidR="00E72288" w14:paraId="7A2988F4" w14:textId="77777777" w:rsidTr="00E72288">
        <w:tc>
          <w:tcPr>
            <w:tcW w:w="9350" w:type="dxa"/>
          </w:tcPr>
          <w:p w14:paraId="09040467" w14:textId="699A096C" w:rsidR="00E72288" w:rsidRPr="00E72288" w:rsidRDefault="00E72288" w:rsidP="00E72288">
            <w:r>
              <w:rPr>
                <w:b/>
                <w:bCs/>
              </w:rPr>
              <w:t xml:space="preserve">Date of Interview: </w:t>
            </w:r>
            <w:r>
              <w:t>[</w:t>
            </w:r>
            <w:r w:rsidR="00082389">
              <w:t>5/28]</w:t>
            </w:r>
          </w:p>
        </w:tc>
      </w:tr>
      <w:tr w:rsidR="00E72288" w14:paraId="23F52E20" w14:textId="77777777" w:rsidTr="00E72288">
        <w:tc>
          <w:tcPr>
            <w:tcW w:w="9350" w:type="dxa"/>
            <w:shd w:val="clear" w:color="auto" w:fill="EAEAEA" w:themeFill="text2" w:themeFillTint="1A"/>
          </w:tcPr>
          <w:p w14:paraId="7C820B37" w14:textId="22B3CE2F" w:rsidR="00E72288" w:rsidRPr="00E72288" w:rsidRDefault="00E72288" w:rsidP="00E72288">
            <w:pPr>
              <w:jc w:val="center"/>
              <w:rPr>
                <w:b/>
                <w:bCs/>
              </w:rPr>
            </w:pPr>
            <w:r>
              <w:rPr>
                <w:b/>
                <w:bCs/>
              </w:rPr>
              <w:t>Summary of Interview</w:t>
            </w:r>
          </w:p>
        </w:tc>
      </w:tr>
      <w:tr w:rsidR="00E72288" w14:paraId="1B5AE57F" w14:textId="77777777" w:rsidTr="00E72288">
        <w:trPr>
          <w:trHeight w:val="1440"/>
        </w:trPr>
        <w:tc>
          <w:tcPr>
            <w:tcW w:w="9350" w:type="dxa"/>
          </w:tcPr>
          <w:p w14:paraId="0FF73FE5" w14:textId="0FB121A8" w:rsidR="00E72288" w:rsidRPr="00E72288" w:rsidRDefault="00082389" w:rsidP="00E72288">
            <w:pPr>
              <w:spacing w:line="276" w:lineRule="auto"/>
              <w:ind w:firstLine="690"/>
            </w:pPr>
            <w:r w:rsidRPr="00082389">
              <w:t>Stakeholder feedback highlights the critical importance of robust and well-communicated acceptable use policies for technology in our school. Parents, students, teachers, and administrative staff all recognize these policies' essential role in creating a safe and productive learning environment. Mr. Hinshaw emphasized the necessity of cybersecurity to ensure that students can pursue their education freely and without fear. The insights underscore the need for ongoing education, clarity, and community involvement to adapt to the ever-evolving digital landscape. This collective input underscores the importance of maintaining and updating our policies to ensure they remain relevant and effective in promoting responsible technology use. By incorporating this feedback, we can enhance our policies to protect our school community better and foster a culture of digital citizenship, leading to a more secure and confident digital learning environment.</w:t>
            </w:r>
          </w:p>
        </w:tc>
      </w:tr>
      <w:tr w:rsidR="00E72288" w14:paraId="70421D6C" w14:textId="77777777" w:rsidTr="00E72288">
        <w:trPr>
          <w:trHeight w:val="274"/>
        </w:trPr>
        <w:tc>
          <w:tcPr>
            <w:tcW w:w="9350" w:type="dxa"/>
            <w:shd w:val="clear" w:color="auto" w:fill="EAEAEA" w:themeFill="text2" w:themeFillTint="1A"/>
          </w:tcPr>
          <w:p w14:paraId="1467E17C" w14:textId="3DA8A038" w:rsidR="00E72288" w:rsidRDefault="00E72288" w:rsidP="00E72288">
            <w:pPr>
              <w:jc w:val="center"/>
              <w:rPr>
                <w:b/>
                <w:bCs/>
              </w:rPr>
            </w:pPr>
            <w:r>
              <w:rPr>
                <w:b/>
                <w:bCs/>
              </w:rPr>
              <w:t>Follow-Up Communication</w:t>
            </w:r>
          </w:p>
        </w:tc>
      </w:tr>
      <w:tr w:rsidR="00E72288" w14:paraId="0D54D7C6" w14:textId="77777777" w:rsidTr="00E72288">
        <w:trPr>
          <w:trHeight w:val="8928"/>
        </w:trPr>
        <w:tc>
          <w:tcPr>
            <w:tcW w:w="9350" w:type="dxa"/>
          </w:tcPr>
          <w:p w14:paraId="5E76C448" w14:textId="050ED39C" w:rsidR="00E72288" w:rsidRPr="00E72288" w:rsidRDefault="00287333" w:rsidP="00E72288">
            <w:r w:rsidRPr="00287333">
              <w:lastRenderedPageBreak/>
              <w:drawing>
                <wp:inline distT="0" distB="0" distL="0" distR="0" wp14:anchorId="24D8CCFC" wp14:editId="2C3C93B3">
                  <wp:extent cx="5943600" cy="2432050"/>
                  <wp:effectExtent l="0" t="0" r="0" b="6350"/>
                  <wp:docPr id="2071993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93864" name=""/>
                          <pic:cNvPicPr/>
                        </pic:nvPicPr>
                        <pic:blipFill>
                          <a:blip r:embed="rId14"/>
                          <a:stretch>
                            <a:fillRect/>
                          </a:stretch>
                        </pic:blipFill>
                        <pic:spPr>
                          <a:xfrm>
                            <a:off x="0" y="0"/>
                            <a:ext cx="5943600" cy="2432050"/>
                          </a:xfrm>
                          <a:prstGeom prst="rect">
                            <a:avLst/>
                          </a:prstGeom>
                        </pic:spPr>
                      </pic:pic>
                    </a:graphicData>
                  </a:graphic>
                </wp:inline>
              </w:drawing>
            </w:r>
          </w:p>
        </w:tc>
      </w:tr>
      <w:bookmarkEnd w:id="0"/>
      <w:bookmarkEnd w:id="1"/>
      <w:bookmarkEnd w:id="2"/>
    </w:tbl>
    <w:p w14:paraId="778E401A" w14:textId="7C2AE24B" w:rsidR="00E72288" w:rsidRDefault="00E72288" w:rsidP="00E72288"/>
    <w:tbl>
      <w:tblPr>
        <w:tblStyle w:val="TableGrid"/>
        <w:tblW w:w="0" w:type="auto"/>
        <w:tblLook w:val="04A0" w:firstRow="1" w:lastRow="0" w:firstColumn="1" w:lastColumn="0" w:noHBand="0" w:noVBand="1"/>
      </w:tblPr>
      <w:tblGrid>
        <w:gridCol w:w="9350"/>
      </w:tblGrid>
      <w:tr w:rsidR="00E72288" w14:paraId="5EFC88AE" w14:textId="77777777" w:rsidTr="006812A9">
        <w:tc>
          <w:tcPr>
            <w:tcW w:w="9350" w:type="dxa"/>
            <w:shd w:val="clear" w:color="auto" w:fill="C3E0F2" w:themeFill="accent3" w:themeFillTint="33"/>
          </w:tcPr>
          <w:p w14:paraId="65E00A6B" w14:textId="4269D52E" w:rsidR="00E72288" w:rsidRPr="00E72288" w:rsidRDefault="00E72288" w:rsidP="006812A9">
            <w:pPr>
              <w:jc w:val="center"/>
              <w:rPr>
                <w:b/>
                <w:bCs/>
              </w:rPr>
            </w:pPr>
            <w:r>
              <w:br w:type="page"/>
            </w:r>
            <w:r>
              <w:rPr>
                <w:b/>
                <w:bCs/>
              </w:rPr>
              <w:t>Stakeholder Interview #</w:t>
            </w:r>
            <w:r w:rsidR="002E3015">
              <w:rPr>
                <w:b/>
                <w:bCs/>
              </w:rPr>
              <w:t>2</w:t>
            </w:r>
          </w:p>
        </w:tc>
      </w:tr>
      <w:tr w:rsidR="00E72288" w14:paraId="3E7109FA" w14:textId="77777777" w:rsidTr="006812A9">
        <w:tc>
          <w:tcPr>
            <w:tcW w:w="9350" w:type="dxa"/>
          </w:tcPr>
          <w:p w14:paraId="191464F0" w14:textId="0F2BBB4B" w:rsidR="00E72288" w:rsidRPr="00E72288" w:rsidRDefault="00E72288" w:rsidP="006812A9">
            <w:r>
              <w:rPr>
                <w:b/>
                <w:bCs/>
              </w:rPr>
              <w:t xml:space="preserve">Stakeholder(s) Name(s): </w:t>
            </w:r>
            <w:r w:rsidR="00287333">
              <w:t>Elyse Goodman</w:t>
            </w:r>
          </w:p>
        </w:tc>
      </w:tr>
      <w:tr w:rsidR="00E72288" w14:paraId="26EE77D8" w14:textId="77777777" w:rsidTr="006812A9">
        <w:tc>
          <w:tcPr>
            <w:tcW w:w="9350" w:type="dxa"/>
          </w:tcPr>
          <w:p w14:paraId="11989DE8" w14:textId="6E46B6C5" w:rsidR="00E72288" w:rsidRPr="00E72288" w:rsidRDefault="00E72288" w:rsidP="006812A9">
            <w:r>
              <w:rPr>
                <w:b/>
                <w:bCs/>
              </w:rPr>
              <w:t xml:space="preserve">Stakeholder Position or Group: </w:t>
            </w:r>
            <w:r w:rsidR="00287333">
              <w:rPr>
                <w:b/>
                <w:bCs/>
              </w:rPr>
              <w:t>Elementary Electives Department Chair</w:t>
            </w:r>
          </w:p>
        </w:tc>
      </w:tr>
      <w:tr w:rsidR="00E72288" w14:paraId="1429A635" w14:textId="77777777" w:rsidTr="006812A9">
        <w:tc>
          <w:tcPr>
            <w:tcW w:w="9350" w:type="dxa"/>
          </w:tcPr>
          <w:p w14:paraId="2578538A" w14:textId="46225336" w:rsidR="00E72288" w:rsidRPr="00E72288" w:rsidRDefault="00E72288" w:rsidP="006812A9">
            <w:r>
              <w:rPr>
                <w:b/>
                <w:bCs/>
              </w:rPr>
              <w:t xml:space="preserve">Date of Interview: </w:t>
            </w:r>
            <w:r w:rsidR="00287333">
              <w:rPr>
                <w:b/>
                <w:bCs/>
              </w:rPr>
              <w:t>5/30</w:t>
            </w:r>
          </w:p>
        </w:tc>
      </w:tr>
      <w:tr w:rsidR="00E72288" w14:paraId="73555E2B" w14:textId="77777777" w:rsidTr="006812A9">
        <w:tc>
          <w:tcPr>
            <w:tcW w:w="9350" w:type="dxa"/>
            <w:shd w:val="clear" w:color="auto" w:fill="EAEAEA" w:themeFill="text2" w:themeFillTint="1A"/>
          </w:tcPr>
          <w:p w14:paraId="1CDA0743" w14:textId="77777777" w:rsidR="00E72288" w:rsidRPr="00E72288" w:rsidRDefault="00E72288" w:rsidP="006812A9">
            <w:pPr>
              <w:jc w:val="center"/>
              <w:rPr>
                <w:b/>
                <w:bCs/>
              </w:rPr>
            </w:pPr>
            <w:r>
              <w:rPr>
                <w:b/>
                <w:bCs/>
              </w:rPr>
              <w:t>Summary of Interview</w:t>
            </w:r>
          </w:p>
        </w:tc>
      </w:tr>
      <w:tr w:rsidR="00E72288" w14:paraId="07DFE8E4" w14:textId="77777777" w:rsidTr="006812A9">
        <w:trPr>
          <w:trHeight w:val="1440"/>
        </w:trPr>
        <w:tc>
          <w:tcPr>
            <w:tcW w:w="9350" w:type="dxa"/>
          </w:tcPr>
          <w:p w14:paraId="67E1D132" w14:textId="77777777" w:rsidR="00287333" w:rsidRPr="00287333" w:rsidRDefault="00287333" w:rsidP="00287333">
            <w:pPr>
              <w:spacing w:line="276" w:lineRule="auto"/>
              <w:ind w:firstLine="690"/>
              <w:rPr>
                <w:rFonts w:eastAsiaTheme="minorEastAsia"/>
              </w:rPr>
            </w:pPr>
            <w:r w:rsidRPr="00287333">
              <w:rPr>
                <w:rFonts w:eastAsiaTheme="minorEastAsia"/>
              </w:rPr>
              <w:t>The feedback from our valued stakeholders plays a pivotal role in shaping the acceptable use of technology policy. Their emphasis on making the policy more accessible and understandable for younger students through the use of simpler language and visual aids is a testament to the collaborative nature of our policy development. This approach ensures that all students can effectively grasp the guidelines, thereby reinforcing the policy's meaningfulness in promoting safe and responsible technology use.</w:t>
            </w:r>
          </w:p>
          <w:p w14:paraId="5D236299" w14:textId="77777777" w:rsidR="00287333" w:rsidRPr="00287333" w:rsidRDefault="00287333" w:rsidP="00287333">
            <w:pPr>
              <w:spacing w:line="276" w:lineRule="auto"/>
              <w:ind w:firstLine="690"/>
              <w:rPr>
                <w:rFonts w:eastAsiaTheme="minorEastAsia"/>
              </w:rPr>
            </w:pPr>
            <w:r w:rsidRPr="00287333">
              <w:rPr>
                <w:rFonts w:eastAsiaTheme="minorEastAsia"/>
              </w:rPr>
              <w:lastRenderedPageBreak/>
              <w:t>Moreover, the stakeholder's suggestion to incorporate more positive reinforcement alongside clear consequences is a key aspect of our policy. This approach underscores our aim to create a balanced and supportive environment. By recognizing and rewarding good behavior, we can motivate students to adhere to the guidelines, thereby reinforcing the policy's significance in fostering a positive digital culture.</w:t>
            </w:r>
          </w:p>
          <w:p w14:paraId="318A75F4" w14:textId="77777777" w:rsidR="00287333" w:rsidRPr="00287333" w:rsidRDefault="00287333" w:rsidP="00287333">
            <w:pPr>
              <w:spacing w:line="276" w:lineRule="auto"/>
              <w:ind w:firstLine="690"/>
              <w:rPr>
                <w:rFonts w:eastAsiaTheme="minorEastAsia"/>
              </w:rPr>
            </w:pPr>
            <w:r w:rsidRPr="00287333">
              <w:rPr>
                <w:rFonts w:eastAsiaTheme="minorEastAsia"/>
              </w:rPr>
              <w:t>The stakeholder also pointed out the necessity for regular workshops and training sessions for teachers and parents, illustrating how crucial it is for the entire school community to be informed and involved. This recommendation supports the meaningfulness of the policy by ensuring consistent and comprehensive guidance for students from both educators and parents.</w:t>
            </w:r>
          </w:p>
          <w:p w14:paraId="27DBDA79" w14:textId="77777777" w:rsidR="00287333" w:rsidRPr="00287333" w:rsidRDefault="00287333" w:rsidP="00287333">
            <w:pPr>
              <w:spacing w:line="276" w:lineRule="auto"/>
              <w:ind w:firstLine="690"/>
              <w:rPr>
                <w:rFonts w:eastAsiaTheme="minorEastAsia"/>
              </w:rPr>
            </w:pPr>
            <w:r w:rsidRPr="00287333">
              <w:rPr>
                <w:rFonts w:eastAsiaTheme="minorEastAsia"/>
              </w:rPr>
              <w:t>Finally, integrating digital citizenship into the curriculum was suggested to deepen students' understanding of technology use. This approach helps students follow the rules and cultivates a responsible and informed attitude toward technology, further enhancing the policy's significance in the educational experience.</w:t>
            </w:r>
          </w:p>
          <w:p w14:paraId="2D0A86BE" w14:textId="38591CB7" w:rsidR="00E72288" w:rsidRPr="00E72288" w:rsidRDefault="00287333" w:rsidP="00287333">
            <w:pPr>
              <w:spacing w:line="276" w:lineRule="auto"/>
              <w:ind w:firstLine="690"/>
            </w:pPr>
            <w:r w:rsidRPr="00287333">
              <w:t>Overall, the feedback clearly supports the idea that the acceptable use of technology policy is significant and meaningful, providing a robust framework for safe, responsible, and positive technology use in the school environment.</w:t>
            </w:r>
          </w:p>
        </w:tc>
      </w:tr>
      <w:tr w:rsidR="00E72288" w14:paraId="03370663" w14:textId="77777777" w:rsidTr="006812A9">
        <w:trPr>
          <w:trHeight w:val="274"/>
        </w:trPr>
        <w:tc>
          <w:tcPr>
            <w:tcW w:w="9350" w:type="dxa"/>
            <w:shd w:val="clear" w:color="auto" w:fill="EAEAEA" w:themeFill="text2" w:themeFillTint="1A"/>
          </w:tcPr>
          <w:p w14:paraId="33F61958" w14:textId="77777777" w:rsidR="00E72288" w:rsidRDefault="00E72288" w:rsidP="006812A9">
            <w:pPr>
              <w:jc w:val="center"/>
              <w:rPr>
                <w:b/>
                <w:bCs/>
              </w:rPr>
            </w:pPr>
            <w:r>
              <w:rPr>
                <w:b/>
                <w:bCs/>
              </w:rPr>
              <w:lastRenderedPageBreak/>
              <w:t>Follow-Up Communication</w:t>
            </w:r>
          </w:p>
        </w:tc>
      </w:tr>
      <w:tr w:rsidR="00E72288" w14:paraId="27A0B80D" w14:textId="77777777" w:rsidTr="00E72288">
        <w:trPr>
          <w:trHeight w:val="9216"/>
        </w:trPr>
        <w:tc>
          <w:tcPr>
            <w:tcW w:w="9350" w:type="dxa"/>
          </w:tcPr>
          <w:p w14:paraId="70FCA707" w14:textId="25059981" w:rsidR="00E72288" w:rsidRPr="00E72288" w:rsidRDefault="002011B1" w:rsidP="006812A9">
            <w:r w:rsidRPr="002011B1">
              <w:lastRenderedPageBreak/>
              <w:drawing>
                <wp:inline distT="0" distB="0" distL="0" distR="0" wp14:anchorId="62DEB9E3" wp14:editId="158E1302">
                  <wp:extent cx="5943600" cy="3121025"/>
                  <wp:effectExtent l="0" t="0" r="0" b="3175"/>
                  <wp:docPr id="1315572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72675" name=""/>
                          <pic:cNvPicPr/>
                        </pic:nvPicPr>
                        <pic:blipFill>
                          <a:blip r:embed="rId15"/>
                          <a:stretch>
                            <a:fillRect/>
                          </a:stretch>
                        </pic:blipFill>
                        <pic:spPr>
                          <a:xfrm>
                            <a:off x="0" y="0"/>
                            <a:ext cx="5943600" cy="3121025"/>
                          </a:xfrm>
                          <a:prstGeom prst="rect">
                            <a:avLst/>
                          </a:prstGeom>
                        </pic:spPr>
                      </pic:pic>
                    </a:graphicData>
                  </a:graphic>
                </wp:inline>
              </w:drawing>
            </w:r>
          </w:p>
        </w:tc>
      </w:tr>
    </w:tbl>
    <w:p w14:paraId="14385940" w14:textId="4B2B6AC4" w:rsidR="00E72288" w:rsidRDefault="00E72288" w:rsidP="00E72288"/>
    <w:sectPr w:rsidR="00E722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B14A0" w14:textId="77777777" w:rsidR="006B4D71" w:rsidRDefault="006B4D71" w:rsidP="00E04474">
      <w:pPr>
        <w:spacing w:line="240" w:lineRule="auto"/>
      </w:pPr>
      <w:r>
        <w:separator/>
      </w:r>
    </w:p>
  </w:endnote>
  <w:endnote w:type="continuationSeparator" w:id="0">
    <w:p w14:paraId="0B7BD40B" w14:textId="77777777" w:rsidR="006B4D71" w:rsidRDefault="006B4D71"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262C8" w14:textId="77777777" w:rsidR="00FE2AEC" w:rsidRDefault="00FE2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A8994" w14:textId="250BDA5F" w:rsidR="00E72288" w:rsidRDefault="00E72288">
    <w:pPr>
      <w:pStyle w:val="Footer"/>
      <w:jc w:val="right"/>
    </w:pPr>
  </w:p>
  <w:p w14:paraId="7BBC48F5" w14:textId="77777777" w:rsidR="00C12D39" w:rsidRDefault="00C12D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5FA4" w14:textId="77777777" w:rsidR="00C12D39" w:rsidRDefault="00C12D39" w:rsidP="003C1FD2">
    <w:pPr>
      <w:pStyle w:val="Footer"/>
    </w:pPr>
  </w:p>
  <w:p w14:paraId="2D09CB1B" w14:textId="77777777" w:rsidR="00C12D39" w:rsidRDefault="00C12D39">
    <w:pPr>
      <w:pStyle w:val="Footer"/>
    </w:pPr>
  </w:p>
  <w:p w14:paraId="6BC18AF2"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7AEC4" w14:textId="77777777" w:rsidR="006B4D71" w:rsidRDefault="006B4D71" w:rsidP="00E04474">
      <w:pPr>
        <w:spacing w:line="240" w:lineRule="auto"/>
      </w:pPr>
      <w:r>
        <w:separator/>
      </w:r>
    </w:p>
  </w:footnote>
  <w:footnote w:type="continuationSeparator" w:id="0">
    <w:p w14:paraId="334FCFC9" w14:textId="77777777" w:rsidR="006B4D71" w:rsidRDefault="006B4D71"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CBB6D" w14:textId="77777777" w:rsidR="00FE2AEC" w:rsidRDefault="00FE2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4421" w14:textId="4AB18F76" w:rsidR="00F31F38" w:rsidRDefault="00E72288">
    <w:pPr>
      <w:pStyle w:val="Header"/>
      <w:jc w:val="right"/>
    </w:pPr>
    <w:r>
      <w:rPr>
        <w:szCs w:val="24"/>
      </w:rPr>
      <w:t>PRELIMINARY COMMUNICATION AND ADVOCACY PLAN</w:t>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6BDB641A" w14:textId="77777777" w:rsidR="00C12D39" w:rsidRDefault="00C12D39">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29224"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0AD37C2"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042873">
    <w:abstractNumId w:val="22"/>
  </w:num>
  <w:num w:numId="2" w16cid:durableId="975646130">
    <w:abstractNumId w:val="9"/>
  </w:num>
  <w:num w:numId="3" w16cid:durableId="638922986">
    <w:abstractNumId w:val="7"/>
  </w:num>
  <w:num w:numId="4" w16cid:durableId="973682875">
    <w:abstractNumId w:val="6"/>
  </w:num>
  <w:num w:numId="5" w16cid:durableId="289825067">
    <w:abstractNumId w:val="5"/>
  </w:num>
  <w:num w:numId="6" w16cid:durableId="1791628431">
    <w:abstractNumId w:val="4"/>
  </w:num>
  <w:num w:numId="7" w16cid:durableId="674920873">
    <w:abstractNumId w:val="8"/>
  </w:num>
  <w:num w:numId="8" w16cid:durableId="1461343618">
    <w:abstractNumId w:val="3"/>
  </w:num>
  <w:num w:numId="9" w16cid:durableId="627931673">
    <w:abstractNumId w:val="2"/>
  </w:num>
  <w:num w:numId="10" w16cid:durableId="798112409">
    <w:abstractNumId w:val="1"/>
  </w:num>
  <w:num w:numId="11" w16cid:durableId="1971009559">
    <w:abstractNumId w:val="0"/>
  </w:num>
  <w:num w:numId="12" w16cid:durableId="315302849">
    <w:abstractNumId w:val="19"/>
  </w:num>
  <w:num w:numId="13" w16cid:durableId="4334319">
    <w:abstractNumId w:val="14"/>
  </w:num>
  <w:num w:numId="14" w16cid:durableId="221140489">
    <w:abstractNumId w:val="20"/>
  </w:num>
  <w:num w:numId="15" w16cid:durableId="834760773">
    <w:abstractNumId w:val="11"/>
  </w:num>
  <w:num w:numId="16" w16cid:durableId="497233256">
    <w:abstractNumId w:val="12"/>
  </w:num>
  <w:num w:numId="17" w16cid:durableId="1575433472">
    <w:abstractNumId w:val="23"/>
  </w:num>
  <w:num w:numId="18" w16cid:durableId="109397991">
    <w:abstractNumId w:val="13"/>
  </w:num>
  <w:num w:numId="19" w16cid:durableId="682052365">
    <w:abstractNumId w:val="21"/>
  </w:num>
  <w:num w:numId="20" w16cid:durableId="1068067132">
    <w:abstractNumId w:val="15"/>
  </w:num>
  <w:num w:numId="21" w16cid:durableId="1145972808">
    <w:abstractNumId w:val="10"/>
  </w:num>
  <w:num w:numId="22" w16cid:durableId="1781878972">
    <w:abstractNumId w:val="17"/>
  </w:num>
  <w:num w:numId="23" w16cid:durableId="2039112991">
    <w:abstractNumId w:val="16"/>
  </w:num>
  <w:num w:numId="24" w16cid:durableId="14539385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MDIwsbCwNDM1MzdR0lEKTi0uzszPAykwqgUAmHkyGSwAAAA="/>
  </w:docVars>
  <w:rsids>
    <w:rsidRoot w:val="00E72288"/>
    <w:rsid w:val="00001876"/>
    <w:rsid w:val="00021811"/>
    <w:rsid w:val="00023E3A"/>
    <w:rsid w:val="00023E42"/>
    <w:rsid w:val="00033212"/>
    <w:rsid w:val="000343F3"/>
    <w:rsid w:val="00044E21"/>
    <w:rsid w:val="00047FAB"/>
    <w:rsid w:val="00055B6A"/>
    <w:rsid w:val="00073B2D"/>
    <w:rsid w:val="00082389"/>
    <w:rsid w:val="00082B55"/>
    <w:rsid w:val="00090421"/>
    <w:rsid w:val="000A6112"/>
    <w:rsid w:val="000B04FC"/>
    <w:rsid w:val="000D1F02"/>
    <w:rsid w:val="000E18E3"/>
    <w:rsid w:val="0010378B"/>
    <w:rsid w:val="001104C0"/>
    <w:rsid w:val="00125D38"/>
    <w:rsid w:val="001412C7"/>
    <w:rsid w:val="00152B8B"/>
    <w:rsid w:val="001532A0"/>
    <w:rsid w:val="0015641F"/>
    <w:rsid w:val="0016274C"/>
    <w:rsid w:val="001879B7"/>
    <w:rsid w:val="001902CC"/>
    <w:rsid w:val="00194BEE"/>
    <w:rsid w:val="001B17D4"/>
    <w:rsid w:val="001B2E46"/>
    <w:rsid w:val="001B4D85"/>
    <w:rsid w:val="001B688F"/>
    <w:rsid w:val="001E7402"/>
    <w:rsid w:val="001F5D7E"/>
    <w:rsid w:val="001F5E61"/>
    <w:rsid w:val="001F5F3C"/>
    <w:rsid w:val="002011B1"/>
    <w:rsid w:val="0022381A"/>
    <w:rsid w:val="00227EF9"/>
    <w:rsid w:val="0025509E"/>
    <w:rsid w:val="002657DD"/>
    <w:rsid w:val="00276CD1"/>
    <w:rsid w:val="00280EA0"/>
    <w:rsid w:val="00281450"/>
    <w:rsid w:val="00285EBC"/>
    <w:rsid w:val="00287333"/>
    <w:rsid w:val="0029067A"/>
    <w:rsid w:val="0029690B"/>
    <w:rsid w:val="002A22A6"/>
    <w:rsid w:val="002A4423"/>
    <w:rsid w:val="002A6696"/>
    <w:rsid w:val="002B6302"/>
    <w:rsid w:val="002B6478"/>
    <w:rsid w:val="002C6F23"/>
    <w:rsid w:val="002E12F9"/>
    <w:rsid w:val="002E2193"/>
    <w:rsid w:val="002E2AF6"/>
    <w:rsid w:val="002E3015"/>
    <w:rsid w:val="002F349F"/>
    <w:rsid w:val="0033525D"/>
    <w:rsid w:val="00351262"/>
    <w:rsid w:val="00353D7A"/>
    <w:rsid w:val="00382C6C"/>
    <w:rsid w:val="00384130"/>
    <w:rsid w:val="003856B4"/>
    <w:rsid w:val="003B6D3D"/>
    <w:rsid w:val="003C1FD2"/>
    <w:rsid w:val="003E7A7E"/>
    <w:rsid w:val="003F2BB2"/>
    <w:rsid w:val="004124DE"/>
    <w:rsid w:val="00423C35"/>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6265AE"/>
    <w:rsid w:val="00644D7B"/>
    <w:rsid w:val="00646920"/>
    <w:rsid w:val="00651B5D"/>
    <w:rsid w:val="00661EE2"/>
    <w:rsid w:val="006840DF"/>
    <w:rsid w:val="00690452"/>
    <w:rsid w:val="006B4020"/>
    <w:rsid w:val="006B4D71"/>
    <w:rsid w:val="006C3849"/>
    <w:rsid w:val="0070426D"/>
    <w:rsid w:val="007133E2"/>
    <w:rsid w:val="00732CB3"/>
    <w:rsid w:val="007450AE"/>
    <w:rsid w:val="00753123"/>
    <w:rsid w:val="00760A63"/>
    <w:rsid w:val="00784E5C"/>
    <w:rsid w:val="007862E2"/>
    <w:rsid w:val="007B78F0"/>
    <w:rsid w:val="007C2160"/>
    <w:rsid w:val="007C3F66"/>
    <w:rsid w:val="007C51BE"/>
    <w:rsid w:val="007D06D5"/>
    <w:rsid w:val="007E2C71"/>
    <w:rsid w:val="007E7F0E"/>
    <w:rsid w:val="007F1483"/>
    <w:rsid w:val="007F3E07"/>
    <w:rsid w:val="00803048"/>
    <w:rsid w:val="00804372"/>
    <w:rsid w:val="00811801"/>
    <w:rsid w:val="00831B0C"/>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90723A"/>
    <w:rsid w:val="009333ED"/>
    <w:rsid w:val="00940D48"/>
    <w:rsid w:val="0097266F"/>
    <w:rsid w:val="00977166"/>
    <w:rsid w:val="009901CA"/>
    <w:rsid w:val="009912AB"/>
    <w:rsid w:val="009C12F3"/>
    <w:rsid w:val="009D5498"/>
    <w:rsid w:val="009E5D16"/>
    <w:rsid w:val="009E6B80"/>
    <w:rsid w:val="00A0247C"/>
    <w:rsid w:val="00A12EFB"/>
    <w:rsid w:val="00A4665F"/>
    <w:rsid w:val="00A621BE"/>
    <w:rsid w:val="00A741B1"/>
    <w:rsid w:val="00A84650"/>
    <w:rsid w:val="00AA1C79"/>
    <w:rsid w:val="00AA2925"/>
    <w:rsid w:val="00AB0758"/>
    <w:rsid w:val="00AD5122"/>
    <w:rsid w:val="00AE69BB"/>
    <w:rsid w:val="00AF2EAA"/>
    <w:rsid w:val="00B04281"/>
    <w:rsid w:val="00B273B5"/>
    <w:rsid w:val="00B44010"/>
    <w:rsid w:val="00B54AB3"/>
    <w:rsid w:val="00B57A74"/>
    <w:rsid w:val="00B714AD"/>
    <w:rsid w:val="00B827E7"/>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46744"/>
    <w:rsid w:val="00C80ECD"/>
    <w:rsid w:val="00C8695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7DEC"/>
    <w:rsid w:val="00E54861"/>
    <w:rsid w:val="00E61303"/>
    <w:rsid w:val="00E62AE0"/>
    <w:rsid w:val="00E64F1D"/>
    <w:rsid w:val="00E72288"/>
    <w:rsid w:val="00E8607E"/>
    <w:rsid w:val="00EB1670"/>
    <w:rsid w:val="00ED2823"/>
    <w:rsid w:val="00EE4949"/>
    <w:rsid w:val="00EF2348"/>
    <w:rsid w:val="00EF5DE2"/>
    <w:rsid w:val="00EF61EA"/>
    <w:rsid w:val="00EF7DD7"/>
    <w:rsid w:val="00F03B7D"/>
    <w:rsid w:val="00F24BD1"/>
    <w:rsid w:val="00F27A08"/>
    <w:rsid w:val="00F31F38"/>
    <w:rsid w:val="00F54D5B"/>
    <w:rsid w:val="00F60EF9"/>
    <w:rsid w:val="00F85A11"/>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33E6C"/>
  <w15:chartTrackingRefBased/>
  <w15:docId w15:val="{BF63AA48-F8E3-40FF-8625-9B1B93854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288"/>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4).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(54)</Template>
  <TotalTime>0</TotalTime>
  <Pages>5</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Timothy LaGasse</cp:lastModifiedBy>
  <cp:revision>2</cp:revision>
  <cp:lastPrinted>2020-01-03T23:33:00Z</cp:lastPrinted>
  <dcterms:created xsi:type="dcterms:W3CDTF">2024-06-01T22:54:00Z</dcterms:created>
  <dcterms:modified xsi:type="dcterms:W3CDTF">2024-06-01T22:54:00Z</dcterms:modified>
</cp:coreProperties>
</file>